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6CA1" w14:textId="77777777" w:rsidR="00E6521F" w:rsidRPr="008F2728" w:rsidRDefault="00E6521F" w:rsidP="00E652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ind w:left="1276"/>
        <w:rPr>
          <w:rFonts w:ascii="Times New Roman" w:eastAsia="Times New Roman" w:hAnsi="Times New Roman" w:cs="Times New Roman"/>
          <w:b/>
          <w:color w:val="000000"/>
          <w:sz w:val="24"/>
          <w:szCs w:val="24"/>
          <w:lang w:eastAsia="zh-CN"/>
        </w:rPr>
      </w:pPr>
      <w:r w:rsidRPr="008F2728">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286E1CD5" wp14:editId="2354ED79">
            <wp:simplePos x="0" y="0"/>
            <wp:positionH relativeFrom="column">
              <wp:posOffset>-365760</wp:posOffset>
            </wp:positionH>
            <wp:positionV relativeFrom="paragraph">
              <wp:posOffset>-40640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14:sizeRelH relativeFrom="page">
              <wp14:pctWidth>0</wp14:pctWidth>
            </wp14:sizeRelH>
            <wp14:sizeRelV relativeFrom="page">
              <wp14:pctHeight>0</wp14:pctHeight>
            </wp14:sizeRelV>
          </wp:anchor>
        </w:drawing>
      </w:r>
    </w:p>
    <w:p w14:paraId="71311249" w14:textId="77777777" w:rsidR="00E6521F" w:rsidRPr="008F2728" w:rsidRDefault="00E6521F" w:rsidP="00E652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ind w:left="1276"/>
        <w:rPr>
          <w:rFonts w:ascii="Times New Roman" w:eastAsia="Times New Roman" w:hAnsi="Times New Roman" w:cs="Times New Roman"/>
          <w:color w:val="000000"/>
          <w:sz w:val="24"/>
          <w:szCs w:val="24"/>
          <w:lang w:eastAsia="zh-CN"/>
        </w:rPr>
      </w:pPr>
      <w:r w:rsidRPr="008F2728">
        <w:rPr>
          <w:rFonts w:ascii="Times New Roman" w:eastAsia="Times New Roman" w:hAnsi="Times New Roman" w:cs="Times New Roman"/>
          <w:b/>
          <w:color w:val="000000"/>
          <w:sz w:val="24"/>
          <w:szCs w:val="24"/>
          <w:lang w:eastAsia="zh-CN"/>
        </w:rPr>
        <w:t>АССОЦИАЦИЯ «НАЦИОНАЛЬНОЕ ОБЪЕДИНЕНИЕ СТРОИТЕЛЕЙ»</w:t>
      </w:r>
    </w:p>
    <w:p w14:paraId="02976466" w14:textId="77777777" w:rsidR="00E6521F" w:rsidRPr="008F2728" w:rsidRDefault="00E6521F" w:rsidP="00E6521F">
      <w:pPr>
        <w:pBdr>
          <w:top w:val="nil"/>
          <w:left w:val="nil"/>
          <w:bottom w:val="nil"/>
          <w:right w:val="nil"/>
          <w:between w:val="nil"/>
        </w:pBdr>
        <w:spacing w:after="60" w:line="240" w:lineRule="auto"/>
        <w:ind w:left="1276"/>
        <w:rPr>
          <w:rFonts w:ascii="Times New Roman" w:eastAsia="Times New Roman" w:hAnsi="Times New Roman" w:cs="Times New Roman"/>
          <w:b/>
          <w:color w:val="000000"/>
          <w:sz w:val="24"/>
          <w:szCs w:val="24"/>
          <w:lang w:eastAsia="zh-CN"/>
        </w:rPr>
      </w:pPr>
      <w:r w:rsidRPr="008F2728">
        <w:rPr>
          <w:rFonts w:ascii="Times New Roman" w:eastAsia="Times New Roman" w:hAnsi="Times New Roman" w:cs="Times New Roman"/>
          <w:b/>
          <w:color w:val="000000"/>
          <w:sz w:val="24"/>
          <w:szCs w:val="24"/>
          <w:lang w:eastAsia="zh-CN"/>
        </w:rPr>
        <w:t>НАУЧНО-КОНСУЛЬТАТИВНАЯ КОМИССИЯ</w:t>
      </w:r>
    </w:p>
    <w:p w14:paraId="04F3437F" w14:textId="77777777" w:rsidR="00E6521F" w:rsidRPr="008F2728" w:rsidRDefault="00E6521F" w:rsidP="00E6521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zh-CN"/>
        </w:rPr>
      </w:pPr>
    </w:p>
    <w:p w14:paraId="03711996" w14:textId="77777777" w:rsidR="00E6521F" w:rsidRPr="008F2728" w:rsidRDefault="00E6521F" w:rsidP="00E6521F">
      <w:pPr>
        <w:pBdr>
          <w:top w:val="nil"/>
          <w:left w:val="nil"/>
          <w:bottom w:val="nil"/>
          <w:right w:val="nil"/>
          <w:between w:val="nil"/>
        </w:pBdr>
        <w:spacing w:after="0" w:line="240" w:lineRule="auto"/>
        <w:rPr>
          <w:rFonts w:ascii="Times New Roman" w:eastAsia="Times New Roman" w:hAnsi="Times New Roman" w:cs="Times New Roman"/>
          <w:color w:val="000000"/>
          <w:sz w:val="23"/>
          <w:szCs w:val="23"/>
          <w:lang w:eastAsia="zh-CN"/>
        </w:rPr>
      </w:pPr>
    </w:p>
    <w:p w14:paraId="24EF4DAD" w14:textId="77777777" w:rsidR="00E6521F" w:rsidRPr="008F2728" w:rsidRDefault="00E6521F" w:rsidP="00E6521F">
      <w:pPr>
        <w:pBdr>
          <w:top w:val="nil"/>
          <w:left w:val="nil"/>
          <w:bottom w:val="nil"/>
          <w:right w:val="nil"/>
          <w:between w:val="nil"/>
        </w:pBdr>
        <w:spacing w:after="0" w:line="240" w:lineRule="auto"/>
        <w:ind w:left="3828"/>
        <w:rPr>
          <w:rFonts w:ascii="Times New Roman" w:eastAsia="Times New Roman" w:hAnsi="Times New Roman" w:cs="Times New Roman"/>
          <w:color w:val="000000"/>
          <w:sz w:val="23"/>
          <w:szCs w:val="23"/>
          <w:lang w:eastAsia="zh-CN"/>
        </w:rPr>
      </w:pPr>
    </w:p>
    <w:p w14:paraId="0B83A74B" w14:textId="6E5686EC" w:rsidR="00E6521F" w:rsidRDefault="00E6521F" w:rsidP="00E6521F">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r w:rsidRPr="008F2728">
        <w:rPr>
          <w:rFonts w:ascii="Times New Roman" w:eastAsia="Times New Roman" w:hAnsi="Times New Roman" w:cs="Times New Roman"/>
          <w:color w:val="000000"/>
          <w:sz w:val="24"/>
          <w:szCs w:val="24"/>
          <w:lang w:eastAsia="ru-RU"/>
        </w:rPr>
        <w:t xml:space="preserve">Утверждена Научно-консультативной комиссией (протокол от </w:t>
      </w:r>
      <w:r w:rsidR="00DC5112">
        <w:rPr>
          <w:rFonts w:ascii="Times New Roman" w:eastAsia="Times New Roman" w:hAnsi="Times New Roman" w:cs="Times New Roman"/>
          <w:color w:val="000000"/>
          <w:sz w:val="24"/>
          <w:szCs w:val="24"/>
          <w:lang w:eastAsia="ru-RU"/>
        </w:rPr>
        <w:t xml:space="preserve">30.07.2021 </w:t>
      </w:r>
      <w:r w:rsidR="007258FB">
        <w:rPr>
          <w:rFonts w:ascii="Times New Roman" w:eastAsia="Times New Roman" w:hAnsi="Times New Roman" w:cs="Times New Roman"/>
          <w:color w:val="000000"/>
          <w:sz w:val="24"/>
          <w:szCs w:val="24"/>
          <w:lang w:eastAsia="ru-RU"/>
        </w:rPr>
        <w:t xml:space="preserve">№ </w:t>
      </w:r>
      <w:r w:rsidR="00DC5112">
        <w:rPr>
          <w:rFonts w:ascii="Times New Roman" w:eastAsia="Times New Roman" w:hAnsi="Times New Roman" w:cs="Times New Roman"/>
          <w:color w:val="000000"/>
          <w:sz w:val="24"/>
          <w:szCs w:val="24"/>
          <w:lang w:eastAsia="ru-RU"/>
        </w:rPr>
        <w:t>14</w:t>
      </w:r>
      <w:r w:rsidRPr="008F2728">
        <w:rPr>
          <w:rFonts w:ascii="Times New Roman" w:eastAsia="Times New Roman" w:hAnsi="Times New Roman" w:cs="Times New Roman"/>
          <w:color w:val="000000"/>
          <w:sz w:val="24"/>
          <w:szCs w:val="24"/>
          <w:lang w:eastAsia="ru-RU"/>
        </w:rPr>
        <w:t>)</w:t>
      </w:r>
    </w:p>
    <w:p w14:paraId="54B592BB" w14:textId="77777777" w:rsidR="00E6521F" w:rsidRDefault="00E6521F" w:rsidP="00E6521F">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54CAE966" w14:textId="77777777" w:rsidR="00E6521F" w:rsidRPr="008733FD" w:rsidRDefault="00E6521F" w:rsidP="00E6521F">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0768C340" w14:textId="77777777" w:rsidR="00E6521F" w:rsidRPr="008F2728" w:rsidRDefault="00E6521F" w:rsidP="00E6521F">
      <w:pPr>
        <w:pBdr>
          <w:top w:val="nil"/>
          <w:left w:val="nil"/>
          <w:bottom w:val="nil"/>
          <w:right w:val="nil"/>
          <w:between w:val="nil"/>
        </w:pBdr>
        <w:spacing w:after="0" w:line="360" w:lineRule="auto"/>
        <w:jc w:val="center"/>
        <w:rPr>
          <w:rFonts w:ascii="Times New Roman" w:eastAsia="Times New Roman" w:hAnsi="Times New Roman" w:cs="Times New Roman"/>
          <w:b/>
          <w:color w:val="000000"/>
          <w:spacing w:val="20"/>
          <w:sz w:val="28"/>
          <w:szCs w:val="28"/>
          <w:lang w:eastAsia="zh-CN"/>
        </w:rPr>
      </w:pPr>
      <w:r w:rsidRPr="008F2728">
        <w:rPr>
          <w:rFonts w:ascii="Times New Roman" w:eastAsia="Times New Roman" w:hAnsi="Times New Roman" w:cs="Times New Roman"/>
          <w:b/>
          <w:color w:val="000000"/>
          <w:spacing w:val="20"/>
          <w:sz w:val="28"/>
          <w:szCs w:val="28"/>
          <w:lang w:eastAsia="zh-CN"/>
        </w:rPr>
        <w:t>Аналитическая справка</w:t>
      </w:r>
    </w:p>
    <w:p w14:paraId="591735E1" w14:textId="77777777" w:rsidR="00736A39" w:rsidRDefault="00E6521F" w:rsidP="00E6521F">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zh-CN"/>
        </w:rPr>
      </w:pPr>
      <w:r w:rsidRPr="000D1F06">
        <w:rPr>
          <w:rFonts w:ascii="Times New Roman" w:eastAsia="Times New Roman" w:hAnsi="Times New Roman" w:cs="Times New Roman"/>
          <w:b/>
          <w:color w:val="000000"/>
          <w:sz w:val="28"/>
          <w:szCs w:val="28"/>
          <w:lang w:eastAsia="zh-CN"/>
        </w:rPr>
        <w:t>по вопрос</w:t>
      </w:r>
      <w:r w:rsidR="007258FB" w:rsidRPr="000D1F06">
        <w:rPr>
          <w:rFonts w:ascii="Times New Roman" w:eastAsia="Times New Roman" w:hAnsi="Times New Roman" w:cs="Times New Roman"/>
          <w:b/>
          <w:color w:val="000000"/>
          <w:sz w:val="28"/>
          <w:szCs w:val="28"/>
          <w:lang w:eastAsia="zh-CN"/>
        </w:rPr>
        <w:t xml:space="preserve">у </w:t>
      </w:r>
      <w:r w:rsidR="000D1F06" w:rsidRPr="000D1F06">
        <w:rPr>
          <w:rFonts w:ascii="Times New Roman" w:eastAsia="Times New Roman" w:hAnsi="Times New Roman" w:cs="Times New Roman"/>
          <w:b/>
          <w:color w:val="000000"/>
          <w:sz w:val="28"/>
          <w:szCs w:val="28"/>
          <w:lang w:eastAsia="zh-CN"/>
        </w:rPr>
        <w:t xml:space="preserve">учета </w:t>
      </w:r>
      <w:r w:rsidR="007258FB" w:rsidRPr="000D1F06">
        <w:rPr>
          <w:rFonts w:ascii="Times New Roman" w:eastAsia="Times New Roman" w:hAnsi="Times New Roman" w:cs="Times New Roman"/>
          <w:b/>
          <w:color w:val="000000"/>
          <w:sz w:val="28"/>
          <w:szCs w:val="28"/>
          <w:lang w:eastAsia="zh-CN"/>
        </w:rPr>
        <w:t xml:space="preserve">рамочных договоров </w:t>
      </w:r>
      <w:r w:rsidR="000D1F06" w:rsidRPr="000D1F06">
        <w:rPr>
          <w:rFonts w:ascii="Times New Roman" w:eastAsia="Times New Roman" w:hAnsi="Times New Roman" w:cs="Times New Roman"/>
          <w:b/>
          <w:color w:val="000000"/>
          <w:sz w:val="28"/>
          <w:szCs w:val="28"/>
          <w:lang w:eastAsia="zh-CN"/>
        </w:rPr>
        <w:t>в совокупном</w:t>
      </w:r>
      <w:r w:rsidRPr="000D1F06">
        <w:rPr>
          <w:rFonts w:ascii="Times New Roman" w:eastAsia="Times New Roman" w:hAnsi="Times New Roman" w:cs="Times New Roman"/>
          <w:b/>
          <w:color w:val="000000"/>
          <w:sz w:val="28"/>
          <w:szCs w:val="28"/>
          <w:lang w:eastAsia="zh-CN"/>
        </w:rPr>
        <w:t xml:space="preserve"> размер</w:t>
      </w:r>
      <w:r w:rsidR="000D1F06" w:rsidRPr="000D1F06">
        <w:rPr>
          <w:rFonts w:ascii="Times New Roman" w:eastAsia="Times New Roman" w:hAnsi="Times New Roman" w:cs="Times New Roman"/>
          <w:b/>
          <w:color w:val="000000"/>
          <w:sz w:val="28"/>
          <w:szCs w:val="28"/>
          <w:lang w:eastAsia="zh-CN"/>
        </w:rPr>
        <w:t>е</w:t>
      </w:r>
    </w:p>
    <w:p w14:paraId="6A7AEB74" w14:textId="0882FB02" w:rsidR="00635AD4" w:rsidRPr="00635AD4" w:rsidRDefault="00E6521F" w:rsidP="00E6521F">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zh-CN"/>
        </w:rPr>
      </w:pPr>
      <w:r w:rsidRPr="000D1F06">
        <w:rPr>
          <w:rFonts w:ascii="Times New Roman" w:eastAsia="Times New Roman" w:hAnsi="Times New Roman" w:cs="Times New Roman"/>
          <w:b/>
          <w:color w:val="000000"/>
          <w:sz w:val="28"/>
          <w:szCs w:val="28"/>
          <w:lang w:eastAsia="zh-CN"/>
        </w:rPr>
        <w:t>обязательств члена саморегулируемой</w:t>
      </w:r>
      <w:r w:rsidR="00DC5112">
        <w:rPr>
          <w:rFonts w:ascii="Times New Roman" w:eastAsia="Times New Roman" w:hAnsi="Times New Roman" w:cs="Times New Roman"/>
          <w:b/>
          <w:color w:val="000000"/>
          <w:sz w:val="28"/>
          <w:szCs w:val="28"/>
          <w:lang w:eastAsia="zh-CN"/>
        </w:rPr>
        <w:t xml:space="preserve"> организации</w:t>
      </w:r>
      <w:r w:rsidRPr="000D1F06">
        <w:rPr>
          <w:rFonts w:ascii="Times New Roman" w:eastAsia="Times New Roman" w:hAnsi="Times New Roman" w:cs="Times New Roman"/>
          <w:b/>
          <w:color w:val="000000"/>
          <w:sz w:val="28"/>
          <w:szCs w:val="28"/>
          <w:lang w:eastAsia="zh-CN"/>
        </w:rPr>
        <w:t xml:space="preserve"> </w:t>
      </w:r>
      <w:r w:rsidR="00635AD4">
        <w:rPr>
          <w:rFonts w:ascii="Times New Roman" w:eastAsia="Times New Roman" w:hAnsi="Times New Roman" w:cs="Times New Roman"/>
          <w:b/>
          <w:color w:val="000000"/>
          <w:sz w:val="28"/>
          <w:szCs w:val="28"/>
          <w:lang w:eastAsia="zh-CN"/>
        </w:rPr>
        <w:t>в соответствии с пунктом 2 части 3 статьи 55</w:t>
      </w:r>
      <w:r w:rsidR="00635AD4">
        <w:rPr>
          <w:rFonts w:ascii="Times New Roman" w:eastAsia="Times New Roman" w:hAnsi="Times New Roman" w:cs="Times New Roman"/>
          <w:b/>
          <w:color w:val="000000"/>
          <w:sz w:val="28"/>
          <w:szCs w:val="28"/>
          <w:vertAlign w:val="superscript"/>
          <w:lang w:eastAsia="zh-CN"/>
        </w:rPr>
        <w:t>8</w:t>
      </w:r>
      <w:r w:rsidR="00635AD4">
        <w:rPr>
          <w:rFonts w:ascii="Times New Roman" w:eastAsia="Times New Roman" w:hAnsi="Times New Roman" w:cs="Times New Roman"/>
          <w:b/>
          <w:color w:val="000000"/>
          <w:sz w:val="28"/>
          <w:szCs w:val="28"/>
          <w:lang w:eastAsia="zh-CN"/>
        </w:rPr>
        <w:t xml:space="preserve"> Градостроительного кодекса Российской Федерации</w:t>
      </w:r>
    </w:p>
    <w:p w14:paraId="08A79E81" w14:textId="77777777" w:rsidR="00635AD4" w:rsidRPr="008F2728" w:rsidRDefault="00635AD4" w:rsidP="00E6521F">
      <w:pPr>
        <w:pBdr>
          <w:top w:val="nil"/>
          <w:left w:val="nil"/>
          <w:bottom w:val="nil"/>
          <w:right w:val="nil"/>
          <w:between w:val="nil"/>
        </w:pBdr>
        <w:spacing w:after="0" w:line="360" w:lineRule="auto"/>
        <w:jc w:val="center"/>
        <w:rPr>
          <w:rFonts w:ascii="Times New Roman" w:eastAsia="Times New Roman" w:hAnsi="Times New Roman" w:cs="Times New Roman"/>
          <w:b/>
          <w:sz w:val="27"/>
          <w:szCs w:val="27"/>
          <w:lang w:eastAsia="ru-RU"/>
        </w:rPr>
      </w:pPr>
    </w:p>
    <w:p w14:paraId="21787AC8" w14:textId="77777777" w:rsidR="00E6521F" w:rsidRPr="008F2728" w:rsidRDefault="00E6521F" w:rsidP="00E6521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8F2728">
        <w:rPr>
          <w:rFonts w:ascii="Times New Roman" w:eastAsia="Times New Roman" w:hAnsi="Times New Roman" w:cs="Times New Roman"/>
          <w:color w:val="000000"/>
          <w:sz w:val="28"/>
          <w:szCs w:val="28"/>
          <w:lang w:eastAsia="zh-CN"/>
        </w:rPr>
        <w:t>Аналитическая справка подготовлена рабочей группой, сформированной в следующем составе:</w:t>
      </w:r>
    </w:p>
    <w:p w14:paraId="260AFBD0" w14:textId="77777777" w:rsidR="00E6521F" w:rsidRPr="008F2728" w:rsidRDefault="00E6521F" w:rsidP="00E6521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p>
    <w:p w14:paraId="0E6B1409" w14:textId="77777777" w:rsidR="00E6521F" w:rsidRPr="008F2728" w:rsidRDefault="00E6521F" w:rsidP="00E6521F">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zh-CN"/>
        </w:rPr>
      </w:pPr>
      <w:r w:rsidRPr="008F2728">
        <w:rPr>
          <w:rFonts w:ascii="Times New Roman" w:eastAsia="Times New Roman" w:hAnsi="Times New Roman" w:cs="Times New Roman"/>
          <w:color w:val="000000"/>
          <w:sz w:val="28"/>
          <w:szCs w:val="28"/>
          <w:lang w:eastAsia="zh-CN"/>
        </w:rPr>
        <w:tab/>
        <w:t>Члены рабочей группы:</w:t>
      </w:r>
    </w:p>
    <w:p w14:paraId="3CEC5CF6" w14:textId="77777777" w:rsidR="00E6521F" w:rsidRPr="00FD4DAD" w:rsidRDefault="00E6521F" w:rsidP="00E6521F">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sidRPr="00FD4DAD">
        <w:rPr>
          <w:rFonts w:ascii="Times New Roman" w:eastAsia="Times New Roman" w:hAnsi="Times New Roman" w:cs="Times New Roman"/>
          <w:color w:val="000000"/>
          <w:sz w:val="28"/>
          <w:szCs w:val="28"/>
          <w:lang w:eastAsia="zh-CN"/>
        </w:rPr>
        <w:t>А.М. Шериева – руководитель рабочей группы;</w:t>
      </w:r>
    </w:p>
    <w:p w14:paraId="52B70BFA" w14:textId="77777777" w:rsidR="00E6521F" w:rsidRPr="00FD4DAD" w:rsidRDefault="00E6521F" w:rsidP="00E6521F">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Е.Д. Кукина </w:t>
      </w:r>
      <w:r>
        <w:rPr>
          <w:rFonts w:ascii="Times New Roman" w:eastAsia="Times New Roman" w:hAnsi="Times New Roman" w:cs="Times New Roman"/>
          <w:color w:val="000000"/>
          <w:sz w:val="28"/>
          <w:szCs w:val="28"/>
          <w:lang w:eastAsia="zh-CN"/>
        </w:rPr>
        <w:softHyphen/>
      </w:r>
      <w:r>
        <w:rPr>
          <w:rFonts w:ascii="Times New Roman" w:eastAsia="Times New Roman" w:hAnsi="Times New Roman" w:cs="Times New Roman"/>
          <w:color w:val="000000"/>
          <w:sz w:val="28"/>
          <w:szCs w:val="28"/>
          <w:lang w:eastAsia="zh-CN"/>
        </w:rPr>
        <w:softHyphen/>
        <w:t>– ответственный секретарь</w:t>
      </w:r>
      <w:r w:rsidRPr="00FD4DAD">
        <w:rPr>
          <w:rFonts w:ascii="Times New Roman" w:eastAsia="Times New Roman" w:hAnsi="Times New Roman" w:cs="Times New Roman"/>
          <w:color w:val="000000"/>
          <w:sz w:val="28"/>
          <w:szCs w:val="28"/>
          <w:lang w:eastAsia="zh-CN"/>
        </w:rPr>
        <w:t>;</w:t>
      </w:r>
    </w:p>
    <w:p w14:paraId="53536204" w14:textId="77777777" w:rsidR="00E6521F" w:rsidRPr="0022675F" w:rsidRDefault="00E6521F" w:rsidP="00E6521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w:t>
      </w:r>
      <w:r w:rsidR="00494D67">
        <w:rPr>
          <w:rFonts w:ascii="Times New Roman" w:eastAsia="Times New Roman" w:hAnsi="Times New Roman" w:cs="Times New Roman"/>
          <w:color w:val="000000"/>
          <w:sz w:val="28"/>
          <w:szCs w:val="28"/>
          <w:lang w:eastAsia="zh-CN"/>
        </w:rPr>
        <w:t>) А.В. Кислых</w:t>
      </w:r>
      <w:r w:rsidRPr="0022675F">
        <w:rPr>
          <w:rFonts w:ascii="Times New Roman" w:eastAsia="Times New Roman" w:hAnsi="Times New Roman" w:cs="Times New Roman"/>
          <w:color w:val="000000"/>
          <w:sz w:val="28"/>
          <w:szCs w:val="28"/>
          <w:lang w:eastAsia="zh-CN"/>
        </w:rPr>
        <w:t>;</w:t>
      </w:r>
    </w:p>
    <w:p w14:paraId="40E41862" w14:textId="77777777" w:rsidR="00E6521F" w:rsidRPr="0022675F" w:rsidRDefault="00E6521F" w:rsidP="00E6521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4) </w:t>
      </w:r>
      <w:r w:rsidR="00494D67">
        <w:rPr>
          <w:rFonts w:ascii="Times New Roman" w:eastAsia="Times New Roman" w:hAnsi="Times New Roman" w:cs="Times New Roman"/>
          <w:color w:val="000000"/>
          <w:sz w:val="28"/>
          <w:szCs w:val="28"/>
          <w:lang w:eastAsia="zh-CN"/>
        </w:rPr>
        <w:t>А.В</w:t>
      </w:r>
      <w:r>
        <w:rPr>
          <w:rFonts w:ascii="Times New Roman" w:eastAsia="Times New Roman" w:hAnsi="Times New Roman" w:cs="Times New Roman"/>
          <w:color w:val="000000"/>
          <w:sz w:val="28"/>
          <w:szCs w:val="28"/>
          <w:lang w:eastAsia="zh-CN"/>
        </w:rPr>
        <w:t xml:space="preserve">. </w:t>
      </w:r>
      <w:r w:rsidR="00494D67">
        <w:rPr>
          <w:rFonts w:ascii="Times New Roman" w:eastAsia="Times New Roman" w:hAnsi="Times New Roman" w:cs="Times New Roman"/>
          <w:color w:val="000000"/>
          <w:sz w:val="28"/>
          <w:szCs w:val="28"/>
          <w:lang w:eastAsia="zh-CN"/>
        </w:rPr>
        <w:t>Максимов</w:t>
      </w:r>
      <w:r w:rsidRPr="0022675F">
        <w:rPr>
          <w:rFonts w:ascii="Times New Roman" w:eastAsia="Times New Roman" w:hAnsi="Times New Roman" w:cs="Times New Roman"/>
          <w:color w:val="000000"/>
          <w:sz w:val="28"/>
          <w:szCs w:val="28"/>
          <w:lang w:eastAsia="zh-CN"/>
        </w:rPr>
        <w:t>;</w:t>
      </w:r>
    </w:p>
    <w:p w14:paraId="098834C8" w14:textId="77777777" w:rsidR="00E6521F" w:rsidRPr="0022675F" w:rsidRDefault="00E6521F" w:rsidP="00E6521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w:t>
      </w:r>
      <w:r w:rsidRPr="0022675F">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К.С. Фотеев</w:t>
      </w:r>
      <w:r w:rsidRPr="0022675F">
        <w:rPr>
          <w:rFonts w:ascii="Times New Roman" w:eastAsia="Times New Roman" w:hAnsi="Times New Roman" w:cs="Times New Roman"/>
          <w:color w:val="000000"/>
          <w:sz w:val="28"/>
          <w:szCs w:val="28"/>
          <w:lang w:eastAsia="zh-CN"/>
        </w:rPr>
        <w:t>;</w:t>
      </w:r>
    </w:p>
    <w:p w14:paraId="495D9394" w14:textId="77777777" w:rsidR="00E6521F" w:rsidRDefault="00E6521F" w:rsidP="00E6521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6</w:t>
      </w:r>
      <w:r w:rsidRPr="0022675F">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Д.В. Некрасов</w:t>
      </w:r>
      <w:r w:rsidRPr="0022675F">
        <w:rPr>
          <w:rFonts w:ascii="Times New Roman" w:eastAsia="Times New Roman" w:hAnsi="Times New Roman" w:cs="Times New Roman"/>
          <w:color w:val="000000"/>
          <w:sz w:val="28"/>
          <w:szCs w:val="28"/>
          <w:lang w:eastAsia="zh-CN"/>
        </w:rPr>
        <w:t>;</w:t>
      </w:r>
    </w:p>
    <w:p w14:paraId="25F37414" w14:textId="77777777" w:rsidR="00494D67" w:rsidRPr="007258FB" w:rsidRDefault="00494D67" w:rsidP="00E6521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7) Л.Г. Постнова</w:t>
      </w:r>
      <w:r w:rsidRPr="007258FB">
        <w:rPr>
          <w:rFonts w:ascii="Times New Roman" w:eastAsia="Times New Roman" w:hAnsi="Times New Roman" w:cs="Times New Roman"/>
          <w:color w:val="000000"/>
          <w:sz w:val="28"/>
          <w:szCs w:val="28"/>
          <w:lang w:eastAsia="zh-CN"/>
        </w:rPr>
        <w:t>;</w:t>
      </w:r>
    </w:p>
    <w:p w14:paraId="07B8D88B" w14:textId="77777777" w:rsidR="00E6521F" w:rsidRPr="0022675F" w:rsidRDefault="00494D67" w:rsidP="00E6521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8</w:t>
      </w:r>
      <w:r w:rsidR="00E6521F" w:rsidRPr="0022675F">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О.В. Носкова</w:t>
      </w:r>
      <w:r w:rsidR="00E6521F" w:rsidRPr="0022675F">
        <w:rPr>
          <w:rFonts w:ascii="Times New Roman" w:eastAsia="Times New Roman" w:hAnsi="Times New Roman" w:cs="Times New Roman"/>
          <w:color w:val="000000"/>
          <w:sz w:val="28"/>
          <w:szCs w:val="28"/>
          <w:lang w:eastAsia="zh-CN"/>
        </w:rPr>
        <w:t>;</w:t>
      </w:r>
    </w:p>
    <w:p w14:paraId="59580597" w14:textId="77777777" w:rsidR="00E6521F" w:rsidRPr="00494D67" w:rsidRDefault="00494D67" w:rsidP="00E6521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9</w:t>
      </w:r>
      <w:r w:rsidR="00E6521F" w:rsidRPr="0022675F">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Н.А. Яровая</w:t>
      </w:r>
      <w:r w:rsidRPr="00494D67">
        <w:rPr>
          <w:rFonts w:ascii="Times New Roman" w:eastAsia="Times New Roman" w:hAnsi="Times New Roman" w:cs="Times New Roman"/>
          <w:color w:val="000000"/>
          <w:sz w:val="28"/>
          <w:szCs w:val="28"/>
          <w:lang w:eastAsia="zh-CN"/>
        </w:rPr>
        <w:t>;</w:t>
      </w:r>
    </w:p>
    <w:p w14:paraId="20DB5B6F" w14:textId="77777777" w:rsidR="00E6521F" w:rsidRDefault="00494D67" w:rsidP="00D9727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7"/>
          <w:szCs w:val="27"/>
          <w:lang w:eastAsia="zh-CN"/>
        </w:rPr>
      </w:pPr>
      <w:r>
        <w:rPr>
          <w:rFonts w:ascii="Times New Roman" w:eastAsia="Times New Roman" w:hAnsi="Times New Roman" w:cs="Times New Roman"/>
          <w:color w:val="000000"/>
          <w:sz w:val="28"/>
          <w:szCs w:val="28"/>
          <w:lang w:eastAsia="zh-CN"/>
        </w:rPr>
        <w:t>10</w:t>
      </w:r>
      <w:r w:rsidRPr="00494D67">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В.И. Сало. </w:t>
      </w:r>
    </w:p>
    <w:p w14:paraId="1A4F622E" w14:textId="77777777" w:rsidR="00D9727C" w:rsidRPr="00D9727C" w:rsidRDefault="00D9727C" w:rsidP="00D9727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7"/>
          <w:szCs w:val="27"/>
          <w:lang w:eastAsia="zh-CN"/>
        </w:rPr>
      </w:pPr>
    </w:p>
    <w:p w14:paraId="727642AB" w14:textId="77777777" w:rsidR="00E6521F" w:rsidRPr="008F2728" w:rsidRDefault="00E6521F" w:rsidP="00E6521F">
      <w:pPr>
        <w:spacing w:after="0" w:line="360" w:lineRule="auto"/>
        <w:ind w:firstLine="709"/>
        <w:contextualSpacing/>
        <w:jc w:val="both"/>
        <w:rPr>
          <w:rFonts w:ascii="Times New Roman" w:eastAsia="Calibri" w:hAnsi="Times New Roman" w:cs="Times New Roman"/>
          <w:sz w:val="28"/>
          <w:szCs w:val="28"/>
        </w:rPr>
      </w:pPr>
      <w:r w:rsidRPr="008F2728">
        <w:rPr>
          <w:rFonts w:ascii="Times New Roman" w:eastAsia="Calibri" w:hAnsi="Times New Roman" w:cs="Times New Roman"/>
          <w:b/>
          <w:bCs/>
          <w:sz w:val="28"/>
          <w:szCs w:val="28"/>
        </w:rPr>
        <w:t>Описательно-мотивировочная часть</w:t>
      </w:r>
    </w:p>
    <w:p w14:paraId="3DE890A8" w14:textId="77777777" w:rsidR="00E6521F" w:rsidRPr="008F2728" w:rsidRDefault="00E6521F" w:rsidP="00E6521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8F2728">
        <w:rPr>
          <w:rFonts w:ascii="Times New Roman" w:eastAsia="Arial Unicode MS" w:hAnsi="Times New Roman" w:cs="Arial Unicode MS"/>
          <w:color w:val="000000"/>
          <w:sz w:val="28"/>
          <w:szCs w:val="28"/>
          <w:u w:color="000000"/>
          <w:bdr w:val="nil"/>
          <w:lang w:eastAsia="ru-RU"/>
        </w:rPr>
        <w:t xml:space="preserve">Научно-консультативной комиссией Ассоциации «Национальное </w:t>
      </w:r>
      <w:r>
        <w:rPr>
          <w:rFonts w:ascii="Times New Roman" w:eastAsia="Arial Unicode MS" w:hAnsi="Times New Roman" w:cs="Arial Unicode MS"/>
          <w:color w:val="000000"/>
          <w:sz w:val="28"/>
          <w:szCs w:val="28"/>
          <w:u w:color="000000"/>
          <w:bdr w:val="nil"/>
          <w:lang w:eastAsia="ru-RU"/>
        </w:rPr>
        <w:t>объединение строителей» (далее -</w:t>
      </w:r>
      <w:r w:rsidRPr="008F2728">
        <w:rPr>
          <w:rFonts w:ascii="Times New Roman" w:eastAsia="Arial Unicode MS" w:hAnsi="Times New Roman" w:cs="Arial Unicode MS"/>
          <w:color w:val="000000"/>
          <w:sz w:val="28"/>
          <w:szCs w:val="28"/>
          <w:u w:color="000000"/>
          <w:bdr w:val="nil"/>
          <w:lang w:eastAsia="ru-RU"/>
        </w:rPr>
        <w:t xml:space="preserve"> Научно-консультативная комиссия) </w:t>
      </w:r>
      <w:r w:rsidRPr="008F2728">
        <w:rPr>
          <w:rFonts w:ascii="Times New Roman" w:eastAsia="Arial Unicode MS" w:hAnsi="Times New Roman" w:cs="Arial Unicode MS"/>
          <w:bCs/>
          <w:color w:val="000000"/>
          <w:sz w:val="28"/>
          <w:szCs w:val="28"/>
          <w:u w:color="000000"/>
          <w:bdr w:val="nil"/>
          <w:lang w:eastAsia="ru-RU"/>
        </w:rPr>
        <w:t>проведено исследование по вышеуказанному вопросу.</w:t>
      </w:r>
    </w:p>
    <w:p w14:paraId="1E0264A9" w14:textId="4976AAB1" w:rsidR="00E6521F" w:rsidRDefault="00E6521F" w:rsidP="008E3F3B">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8F2728">
        <w:rPr>
          <w:rFonts w:ascii="Times New Roman" w:eastAsia="Arial Unicode MS" w:hAnsi="Times New Roman" w:cs="Arial Unicode MS"/>
          <w:bCs/>
          <w:color w:val="000000"/>
          <w:sz w:val="28"/>
          <w:szCs w:val="28"/>
          <w:u w:color="000000"/>
          <w:bdr w:val="nil"/>
          <w:lang w:eastAsia="ru-RU"/>
        </w:rPr>
        <w:lastRenderedPageBreak/>
        <w:t xml:space="preserve">При проведении исследования Научно-консультативная комиссия проанализировала нормы </w:t>
      </w:r>
      <w:r>
        <w:rPr>
          <w:rFonts w:ascii="Times New Roman" w:eastAsia="Arial Unicode MS" w:hAnsi="Times New Roman" w:cs="Arial Unicode MS"/>
          <w:bCs/>
          <w:color w:val="000000"/>
          <w:sz w:val="28"/>
          <w:szCs w:val="28"/>
          <w:u w:color="000000"/>
          <w:bdr w:val="nil"/>
          <w:lang w:eastAsia="ru-RU"/>
        </w:rPr>
        <w:t>Градостроительного</w:t>
      </w:r>
      <w:r w:rsidRPr="008F2728">
        <w:rPr>
          <w:rFonts w:ascii="Times New Roman" w:eastAsia="Arial Unicode MS" w:hAnsi="Times New Roman" w:cs="Arial Unicode MS"/>
          <w:bCs/>
          <w:color w:val="000000"/>
          <w:sz w:val="28"/>
          <w:szCs w:val="28"/>
          <w:u w:color="000000"/>
          <w:bdr w:val="nil"/>
          <w:lang w:eastAsia="ru-RU"/>
        </w:rPr>
        <w:t xml:space="preserve"> кодек</w:t>
      </w:r>
      <w:r>
        <w:rPr>
          <w:rFonts w:ascii="Times New Roman" w:eastAsia="Arial Unicode MS" w:hAnsi="Times New Roman" w:cs="Arial Unicode MS"/>
          <w:bCs/>
          <w:color w:val="000000"/>
          <w:sz w:val="28"/>
          <w:szCs w:val="28"/>
          <w:u w:color="000000"/>
          <w:bdr w:val="nil"/>
          <w:lang w:eastAsia="ru-RU"/>
        </w:rPr>
        <w:t>са Российской Федерации (далее -</w:t>
      </w:r>
      <w:r w:rsidRPr="008F2728">
        <w:rPr>
          <w:rFonts w:ascii="Times New Roman" w:eastAsia="Arial Unicode MS" w:hAnsi="Times New Roman" w:cs="Arial Unicode MS"/>
          <w:bCs/>
          <w:color w:val="000000"/>
          <w:sz w:val="28"/>
          <w:szCs w:val="28"/>
          <w:u w:color="000000"/>
          <w:bdr w:val="nil"/>
          <w:lang w:eastAsia="ru-RU"/>
        </w:rPr>
        <w:t xml:space="preserve"> </w:t>
      </w:r>
      <w:proofErr w:type="spellStart"/>
      <w:r w:rsidRPr="008F2728">
        <w:rPr>
          <w:rFonts w:ascii="Times New Roman" w:eastAsia="Arial Unicode MS" w:hAnsi="Times New Roman" w:cs="Arial Unicode MS"/>
          <w:bCs/>
          <w:color w:val="000000"/>
          <w:sz w:val="28"/>
          <w:szCs w:val="28"/>
          <w:u w:color="000000"/>
          <w:bdr w:val="nil"/>
          <w:lang w:eastAsia="ru-RU"/>
        </w:rPr>
        <w:t>ГрК</w:t>
      </w:r>
      <w:proofErr w:type="spellEnd"/>
      <w:r w:rsidRPr="008F2728">
        <w:rPr>
          <w:rFonts w:ascii="Times New Roman" w:eastAsia="Arial Unicode MS" w:hAnsi="Times New Roman" w:cs="Arial Unicode MS"/>
          <w:bCs/>
          <w:color w:val="000000"/>
          <w:sz w:val="28"/>
          <w:szCs w:val="28"/>
          <w:u w:color="000000"/>
          <w:bdr w:val="nil"/>
          <w:lang w:eastAsia="ru-RU"/>
        </w:rPr>
        <w:t xml:space="preserve"> РФ), Гражданского кодек</w:t>
      </w:r>
      <w:r>
        <w:rPr>
          <w:rFonts w:ascii="Times New Roman" w:eastAsia="Arial Unicode MS" w:hAnsi="Times New Roman" w:cs="Arial Unicode MS"/>
          <w:bCs/>
          <w:color w:val="000000"/>
          <w:sz w:val="28"/>
          <w:szCs w:val="28"/>
          <w:u w:color="000000"/>
          <w:bdr w:val="nil"/>
          <w:lang w:eastAsia="ru-RU"/>
        </w:rPr>
        <w:t>са Российской Федерации (далее -</w:t>
      </w:r>
      <w:r w:rsidRPr="008F2728">
        <w:rPr>
          <w:rFonts w:ascii="Times New Roman" w:eastAsia="Arial Unicode MS" w:hAnsi="Times New Roman" w:cs="Arial Unicode MS"/>
          <w:bCs/>
          <w:color w:val="000000"/>
          <w:sz w:val="28"/>
          <w:szCs w:val="28"/>
          <w:u w:color="000000"/>
          <w:bdr w:val="nil"/>
          <w:lang w:eastAsia="ru-RU"/>
        </w:rPr>
        <w:t xml:space="preserve"> ГК РФ), </w:t>
      </w:r>
      <w:r>
        <w:rPr>
          <w:rFonts w:ascii="Times New Roman" w:eastAsia="Arial Unicode MS" w:hAnsi="Times New Roman" w:cs="Times New Roman"/>
          <w:bCs/>
          <w:color w:val="000000"/>
          <w:sz w:val="28"/>
          <w:szCs w:val="28"/>
          <w:u w:color="000000"/>
          <w:bdr w:val="nil"/>
          <w:lang w:eastAsia="ru-RU"/>
        </w:rPr>
        <w:t>Федерального</w:t>
      </w:r>
      <w:r w:rsidRPr="000F2672">
        <w:rPr>
          <w:rFonts w:ascii="Times New Roman" w:eastAsia="Arial Unicode MS" w:hAnsi="Times New Roman" w:cs="Times New Roman"/>
          <w:bCs/>
          <w:color w:val="000000"/>
          <w:sz w:val="28"/>
          <w:szCs w:val="28"/>
          <w:u w:color="000000"/>
          <w:bdr w:val="nil"/>
          <w:lang w:eastAsia="ru-RU"/>
        </w:rPr>
        <w:t xml:space="preserve"> закон</w:t>
      </w:r>
      <w:r>
        <w:rPr>
          <w:rFonts w:ascii="Times New Roman" w:eastAsia="Arial Unicode MS" w:hAnsi="Times New Roman" w:cs="Times New Roman"/>
          <w:bCs/>
          <w:color w:val="000000"/>
          <w:sz w:val="28"/>
          <w:szCs w:val="28"/>
          <w:u w:color="000000"/>
          <w:bdr w:val="nil"/>
          <w:lang w:eastAsia="ru-RU"/>
        </w:rPr>
        <w:t>а от 18.07.2011 № 223-ФЗ «</w:t>
      </w:r>
      <w:r w:rsidRPr="000F2672">
        <w:rPr>
          <w:rFonts w:ascii="Times New Roman" w:eastAsia="Arial Unicode MS" w:hAnsi="Times New Roman" w:cs="Times New Roman"/>
          <w:bCs/>
          <w:color w:val="000000"/>
          <w:sz w:val="28"/>
          <w:szCs w:val="28"/>
          <w:u w:color="000000"/>
          <w:bdr w:val="nil"/>
          <w:lang w:eastAsia="ru-RU"/>
        </w:rPr>
        <w:t>О закупках товаров, работ, услуг от</w:t>
      </w:r>
      <w:r>
        <w:rPr>
          <w:rFonts w:ascii="Times New Roman" w:eastAsia="Arial Unicode MS" w:hAnsi="Times New Roman" w:cs="Times New Roman"/>
          <w:bCs/>
          <w:color w:val="000000"/>
          <w:sz w:val="28"/>
          <w:szCs w:val="28"/>
          <w:u w:color="000000"/>
          <w:bdr w:val="nil"/>
          <w:lang w:eastAsia="ru-RU"/>
        </w:rPr>
        <w:t>дельными видами юридических</w:t>
      </w:r>
      <w:r w:rsidR="00494BDA">
        <w:rPr>
          <w:rFonts w:ascii="Times New Roman" w:eastAsia="Arial Unicode MS" w:hAnsi="Times New Roman" w:cs="Times New Roman"/>
          <w:bCs/>
          <w:color w:val="000000"/>
          <w:sz w:val="28"/>
          <w:szCs w:val="28"/>
          <w:u w:color="000000"/>
          <w:bdr w:val="nil"/>
          <w:lang w:eastAsia="ru-RU"/>
        </w:rPr>
        <w:t xml:space="preserve"> лиц» (далее – Закон № 223-ФЗ)</w:t>
      </w:r>
      <w:r w:rsidRPr="008F2728">
        <w:rPr>
          <w:rFonts w:ascii="Times New Roman" w:eastAsia="Arial Unicode MS" w:hAnsi="Times New Roman" w:cs="Arial Unicode MS"/>
          <w:bCs/>
          <w:color w:val="000000"/>
          <w:sz w:val="28"/>
          <w:szCs w:val="28"/>
          <w:u w:color="000000"/>
          <w:bdr w:val="nil"/>
          <w:lang w:eastAsia="ru-RU"/>
        </w:rPr>
        <w:t>,</w:t>
      </w:r>
      <w:r>
        <w:rPr>
          <w:rFonts w:ascii="Times New Roman" w:eastAsia="Arial Unicode MS" w:hAnsi="Times New Roman" w:cs="Arial Unicode MS"/>
          <w:bCs/>
          <w:color w:val="000000"/>
          <w:sz w:val="28"/>
          <w:szCs w:val="28"/>
          <w:u w:color="000000"/>
          <w:bdr w:val="nil"/>
          <w:lang w:eastAsia="ru-RU"/>
        </w:rPr>
        <w:t xml:space="preserve"> </w:t>
      </w:r>
      <w:r w:rsidR="008E3F3B">
        <w:rPr>
          <w:rFonts w:ascii="Times New Roman" w:eastAsia="Arial Unicode MS" w:hAnsi="Times New Roman" w:cs="Arial Unicode MS"/>
          <w:bCs/>
          <w:color w:val="000000"/>
          <w:sz w:val="28"/>
          <w:szCs w:val="28"/>
          <w:u w:color="000000"/>
          <w:bdr w:val="nil"/>
          <w:lang w:eastAsia="ru-RU"/>
        </w:rPr>
        <w:t>Федерального</w:t>
      </w:r>
      <w:r w:rsidR="008E3F3B" w:rsidRPr="008E3F3B">
        <w:rPr>
          <w:rFonts w:ascii="Times New Roman" w:eastAsia="Arial Unicode MS" w:hAnsi="Times New Roman" w:cs="Arial Unicode MS"/>
          <w:bCs/>
          <w:color w:val="000000"/>
          <w:sz w:val="28"/>
          <w:szCs w:val="28"/>
          <w:u w:color="000000"/>
          <w:bdr w:val="nil"/>
          <w:lang w:eastAsia="ru-RU"/>
        </w:rPr>
        <w:t xml:space="preserve"> закон</w:t>
      </w:r>
      <w:r w:rsidR="008E3F3B">
        <w:rPr>
          <w:rFonts w:ascii="Times New Roman" w:eastAsia="Arial Unicode MS" w:hAnsi="Times New Roman" w:cs="Arial Unicode MS"/>
          <w:bCs/>
          <w:color w:val="000000"/>
          <w:sz w:val="28"/>
          <w:szCs w:val="28"/>
          <w:u w:color="000000"/>
          <w:bdr w:val="nil"/>
          <w:lang w:eastAsia="ru-RU"/>
        </w:rPr>
        <w:t xml:space="preserve">а от 26.07.2006 № 135-ФЗ </w:t>
      </w:r>
      <w:r w:rsidR="008E3F3B">
        <w:rPr>
          <w:rFonts w:ascii="Times New Roman" w:eastAsia="Arial Unicode MS" w:hAnsi="Times New Roman" w:cs="Times New Roman"/>
          <w:bCs/>
          <w:color w:val="000000"/>
          <w:sz w:val="28"/>
          <w:szCs w:val="28"/>
          <w:u w:color="000000"/>
          <w:bdr w:val="nil"/>
          <w:lang w:eastAsia="ru-RU"/>
        </w:rPr>
        <w:t>«</w:t>
      </w:r>
      <w:r w:rsidR="008E3F3B">
        <w:rPr>
          <w:rFonts w:ascii="Times New Roman" w:eastAsia="Arial Unicode MS" w:hAnsi="Times New Roman" w:cs="Arial Unicode MS"/>
          <w:bCs/>
          <w:color w:val="000000"/>
          <w:sz w:val="28"/>
          <w:szCs w:val="28"/>
          <w:u w:color="000000"/>
          <w:bdr w:val="nil"/>
          <w:lang w:eastAsia="ru-RU"/>
        </w:rPr>
        <w:t>О защите конкуренции</w:t>
      </w:r>
      <w:r w:rsidR="008E3F3B">
        <w:rPr>
          <w:rFonts w:ascii="Times New Roman" w:eastAsia="Arial Unicode MS" w:hAnsi="Times New Roman" w:cs="Times New Roman"/>
          <w:bCs/>
          <w:color w:val="000000"/>
          <w:sz w:val="28"/>
          <w:szCs w:val="28"/>
          <w:u w:color="000000"/>
          <w:bdr w:val="nil"/>
          <w:lang w:eastAsia="ru-RU"/>
        </w:rPr>
        <w:t>»</w:t>
      </w:r>
      <w:r w:rsidR="008E3F3B">
        <w:rPr>
          <w:rFonts w:ascii="Times New Roman" w:eastAsia="Arial Unicode MS" w:hAnsi="Times New Roman" w:cs="Arial Unicode MS"/>
          <w:bCs/>
          <w:color w:val="000000"/>
          <w:sz w:val="28"/>
          <w:szCs w:val="28"/>
          <w:u w:color="000000"/>
          <w:bdr w:val="nil"/>
          <w:lang w:eastAsia="ru-RU"/>
        </w:rPr>
        <w:t xml:space="preserve"> (далее</w:t>
      </w:r>
      <w:r w:rsidR="00666F3F">
        <w:rPr>
          <w:rFonts w:ascii="Times New Roman" w:eastAsia="Arial Unicode MS" w:hAnsi="Times New Roman" w:cs="Arial Unicode MS"/>
          <w:bCs/>
          <w:color w:val="000000"/>
          <w:sz w:val="28"/>
          <w:szCs w:val="28"/>
          <w:u w:color="000000"/>
          <w:bdr w:val="nil"/>
          <w:lang w:eastAsia="ru-RU"/>
        </w:rPr>
        <w:t xml:space="preserve"> –</w:t>
      </w:r>
      <w:r w:rsidR="008E3F3B">
        <w:rPr>
          <w:rFonts w:ascii="Times New Roman" w:eastAsia="Arial Unicode MS" w:hAnsi="Times New Roman" w:cs="Arial Unicode MS"/>
          <w:bCs/>
          <w:color w:val="000000"/>
          <w:sz w:val="28"/>
          <w:szCs w:val="28"/>
          <w:u w:color="000000"/>
          <w:bdr w:val="nil"/>
          <w:lang w:eastAsia="ru-RU"/>
        </w:rPr>
        <w:t xml:space="preserve"> Закон</w:t>
      </w:r>
      <w:r w:rsidR="00666F3F">
        <w:rPr>
          <w:rFonts w:ascii="Times New Roman" w:eastAsia="Arial Unicode MS" w:hAnsi="Times New Roman" w:cs="Arial Unicode MS"/>
          <w:bCs/>
          <w:color w:val="000000"/>
          <w:sz w:val="28"/>
          <w:szCs w:val="28"/>
          <w:u w:color="000000"/>
          <w:bdr w:val="nil"/>
          <w:lang w:eastAsia="ru-RU"/>
        </w:rPr>
        <w:t xml:space="preserve"> </w:t>
      </w:r>
      <w:r w:rsidR="008E3F3B">
        <w:rPr>
          <w:rFonts w:ascii="Times New Roman" w:eastAsia="Arial Unicode MS" w:hAnsi="Times New Roman" w:cs="Arial Unicode MS"/>
          <w:bCs/>
          <w:color w:val="000000"/>
          <w:sz w:val="28"/>
          <w:szCs w:val="28"/>
          <w:u w:color="000000"/>
          <w:bdr w:val="nil"/>
          <w:lang w:eastAsia="ru-RU"/>
        </w:rPr>
        <w:t xml:space="preserve">№ 135-ФЗ), положения  </w:t>
      </w:r>
      <w:r w:rsidRPr="00EC1D1E">
        <w:rPr>
          <w:rFonts w:ascii="Times New Roman" w:eastAsia="Arial Unicode MS" w:hAnsi="Times New Roman" w:cs="Arial Unicode MS"/>
          <w:bCs/>
          <w:color w:val="000000"/>
          <w:sz w:val="28"/>
          <w:szCs w:val="28"/>
          <w:u w:color="000000"/>
          <w:bdr w:val="nil"/>
          <w:lang w:eastAsia="ru-RU"/>
        </w:rPr>
        <w:t>Приказ</w:t>
      </w:r>
      <w:r>
        <w:rPr>
          <w:rFonts w:ascii="Times New Roman" w:eastAsia="Arial Unicode MS" w:hAnsi="Times New Roman" w:cs="Arial Unicode MS"/>
          <w:bCs/>
          <w:color w:val="000000"/>
          <w:sz w:val="28"/>
          <w:szCs w:val="28"/>
          <w:u w:color="000000"/>
          <w:bdr w:val="nil"/>
          <w:lang w:eastAsia="ru-RU"/>
        </w:rPr>
        <w:t>а</w:t>
      </w:r>
      <w:r w:rsidRPr="00EC1D1E">
        <w:rPr>
          <w:rFonts w:ascii="Times New Roman" w:eastAsia="Arial Unicode MS" w:hAnsi="Times New Roman" w:cs="Arial Unicode MS"/>
          <w:bCs/>
          <w:color w:val="000000"/>
          <w:sz w:val="28"/>
          <w:szCs w:val="28"/>
          <w:u w:color="000000"/>
          <w:bdr w:val="nil"/>
          <w:lang w:eastAsia="ru-RU"/>
        </w:rPr>
        <w:t xml:space="preserve"> Минстроя России</w:t>
      </w:r>
      <w:r>
        <w:rPr>
          <w:rFonts w:ascii="Times New Roman" w:eastAsia="Arial Unicode MS" w:hAnsi="Times New Roman" w:cs="Arial Unicode MS"/>
          <w:bCs/>
          <w:color w:val="000000"/>
          <w:sz w:val="28"/>
          <w:szCs w:val="28"/>
          <w:u w:color="000000"/>
          <w:bdr w:val="nil"/>
          <w:lang w:eastAsia="ru-RU"/>
        </w:rPr>
        <w:t xml:space="preserve"> от 10.04.2017</w:t>
      </w:r>
      <w:r w:rsidR="00666F3F">
        <w:rPr>
          <w:rFonts w:ascii="Times New Roman" w:eastAsia="Arial Unicode MS" w:hAnsi="Times New Roman" w:cs="Arial Unicode MS"/>
          <w:bCs/>
          <w:color w:val="000000"/>
          <w:sz w:val="28"/>
          <w:szCs w:val="28"/>
          <w:u w:color="000000"/>
          <w:bdr w:val="nil"/>
          <w:lang w:eastAsia="ru-RU"/>
        </w:rPr>
        <w:t xml:space="preserve"> </w:t>
      </w:r>
      <w:r>
        <w:rPr>
          <w:rFonts w:ascii="Times New Roman" w:eastAsia="Arial Unicode MS" w:hAnsi="Times New Roman" w:cs="Arial Unicode MS"/>
          <w:bCs/>
          <w:color w:val="000000"/>
          <w:sz w:val="28"/>
          <w:szCs w:val="28"/>
          <w:u w:color="000000"/>
          <w:bdr w:val="nil"/>
          <w:lang w:eastAsia="ru-RU"/>
        </w:rPr>
        <w:t>№ 700/</w:t>
      </w:r>
      <w:proofErr w:type="spellStart"/>
      <w:r>
        <w:rPr>
          <w:rFonts w:ascii="Times New Roman" w:eastAsia="Arial Unicode MS" w:hAnsi="Times New Roman" w:cs="Arial Unicode MS"/>
          <w:bCs/>
          <w:color w:val="000000"/>
          <w:sz w:val="28"/>
          <w:szCs w:val="28"/>
          <w:u w:color="000000"/>
          <w:bdr w:val="nil"/>
          <w:lang w:eastAsia="ru-RU"/>
        </w:rPr>
        <w:t>пр</w:t>
      </w:r>
      <w:proofErr w:type="spellEnd"/>
      <w:r>
        <w:rPr>
          <w:rFonts w:ascii="Times New Roman" w:eastAsia="Arial Unicode MS" w:hAnsi="Times New Roman" w:cs="Arial Unicode MS"/>
          <w:bCs/>
          <w:color w:val="000000"/>
          <w:sz w:val="28"/>
          <w:szCs w:val="28"/>
          <w:u w:color="000000"/>
          <w:bdr w:val="nil"/>
          <w:lang w:eastAsia="ru-RU"/>
        </w:rPr>
        <w:t xml:space="preserve"> </w:t>
      </w:r>
      <w:r>
        <w:rPr>
          <w:rFonts w:ascii="Times New Roman" w:eastAsia="Arial Unicode MS" w:hAnsi="Times New Roman" w:cs="Times New Roman"/>
          <w:bCs/>
          <w:color w:val="000000"/>
          <w:sz w:val="28"/>
          <w:szCs w:val="28"/>
          <w:u w:color="000000"/>
          <w:bdr w:val="nil"/>
          <w:lang w:eastAsia="ru-RU"/>
        </w:rPr>
        <w:t>«</w:t>
      </w:r>
      <w:r w:rsidRPr="00EC1D1E">
        <w:rPr>
          <w:rFonts w:ascii="Times New Roman" w:eastAsia="Arial Unicode MS" w:hAnsi="Times New Roman" w:cs="Arial Unicode MS"/>
          <w:bCs/>
          <w:color w:val="000000"/>
          <w:sz w:val="28"/>
          <w:szCs w:val="28"/>
          <w:u w:color="000000"/>
          <w:bdr w:val="nil"/>
          <w:lang w:eastAsia="ru-RU"/>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Pr="00EC1D1E">
        <w:rPr>
          <w:rFonts w:ascii="Times New Roman" w:eastAsia="Arial Unicode MS" w:hAnsi="Times New Roman" w:cs="Times New Roman"/>
          <w:bCs/>
          <w:color w:val="000000"/>
          <w:sz w:val="28"/>
          <w:szCs w:val="28"/>
          <w:u w:color="000000"/>
          <w:bdr w:val="nil"/>
          <w:lang w:eastAsia="ru-RU"/>
        </w:rPr>
        <w:t>»</w:t>
      </w:r>
      <w:r w:rsidRPr="00EC1D1E">
        <w:rPr>
          <w:rFonts w:ascii="Times New Roman" w:eastAsia="Arial Unicode MS" w:hAnsi="Times New Roman" w:cs="Arial Unicode MS"/>
          <w:bCs/>
          <w:color w:val="000000"/>
          <w:sz w:val="28"/>
          <w:szCs w:val="28"/>
          <w:u w:color="000000"/>
          <w:bdr w:val="nil"/>
          <w:lang w:eastAsia="ru-RU"/>
        </w:rPr>
        <w:t xml:space="preserve"> (далее </w:t>
      </w:r>
      <w:r w:rsidR="00666F3F">
        <w:rPr>
          <w:rFonts w:ascii="Times New Roman" w:eastAsia="Arial Unicode MS" w:hAnsi="Times New Roman" w:cs="Arial Unicode MS"/>
          <w:bCs/>
          <w:color w:val="000000"/>
          <w:sz w:val="28"/>
          <w:szCs w:val="28"/>
          <w:u w:color="000000"/>
          <w:bdr w:val="nil"/>
          <w:lang w:eastAsia="ru-RU"/>
        </w:rPr>
        <w:t>–</w:t>
      </w:r>
      <w:r w:rsidRPr="00EC1D1E">
        <w:rPr>
          <w:rFonts w:ascii="Times New Roman" w:eastAsia="Arial Unicode MS" w:hAnsi="Times New Roman" w:cs="Arial Unicode MS"/>
          <w:bCs/>
          <w:color w:val="000000"/>
          <w:sz w:val="28"/>
          <w:szCs w:val="28"/>
          <w:u w:color="000000"/>
          <w:bdr w:val="nil"/>
          <w:lang w:eastAsia="ru-RU"/>
        </w:rPr>
        <w:t xml:space="preserve"> Приказа Минстроя </w:t>
      </w:r>
      <w:r w:rsidR="008E3F3B">
        <w:rPr>
          <w:rFonts w:ascii="Times New Roman" w:eastAsia="Arial Unicode MS" w:hAnsi="Times New Roman" w:cs="Arial Unicode MS"/>
          <w:bCs/>
          <w:color w:val="000000"/>
          <w:sz w:val="28"/>
          <w:szCs w:val="28"/>
          <w:u w:color="000000"/>
          <w:bdr w:val="nil"/>
          <w:lang w:eastAsia="ru-RU"/>
        </w:rPr>
        <w:t>России от 10.04.2017 №</w:t>
      </w:r>
      <w:r w:rsidR="00494BDA">
        <w:rPr>
          <w:rFonts w:ascii="Times New Roman" w:eastAsia="Arial Unicode MS" w:hAnsi="Times New Roman" w:cs="Arial Unicode MS"/>
          <w:bCs/>
          <w:color w:val="000000"/>
          <w:sz w:val="28"/>
          <w:szCs w:val="28"/>
          <w:u w:color="000000"/>
          <w:bdr w:val="nil"/>
          <w:lang w:eastAsia="ru-RU"/>
        </w:rPr>
        <w:t xml:space="preserve"> 700/</w:t>
      </w:r>
      <w:proofErr w:type="spellStart"/>
      <w:r w:rsidR="00494BDA">
        <w:rPr>
          <w:rFonts w:ascii="Times New Roman" w:eastAsia="Arial Unicode MS" w:hAnsi="Times New Roman" w:cs="Arial Unicode MS"/>
          <w:bCs/>
          <w:color w:val="000000"/>
          <w:sz w:val="28"/>
          <w:szCs w:val="28"/>
          <w:u w:color="000000"/>
          <w:bdr w:val="nil"/>
          <w:lang w:eastAsia="ru-RU"/>
        </w:rPr>
        <w:t>пр</w:t>
      </w:r>
      <w:proofErr w:type="spellEnd"/>
      <w:r w:rsidR="00494BDA">
        <w:rPr>
          <w:rFonts w:ascii="Times New Roman" w:eastAsia="Arial Unicode MS" w:hAnsi="Times New Roman" w:cs="Arial Unicode MS"/>
          <w:bCs/>
          <w:color w:val="000000"/>
          <w:sz w:val="28"/>
          <w:szCs w:val="28"/>
          <w:u w:color="000000"/>
          <w:bdr w:val="nil"/>
          <w:lang w:eastAsia="ru-RU"/>
        </w:rPr>
        <w:t>)</w:t>
      </w:r>
      <w:r w:rsidRPr="00EC1D1E">
        <w:rPr>
          <w:rFonts w:ascii="Times New Roman" w:eastAsia="Arial Unicode MS" w:hAnsi="Times New Roman" w:cs="Arial Unicode MS"/>
          <w:bCs/>
          <w:color w:val="000000"/>
          <w:sz w:val="28"/>
          <w:szCs w:val="28"/>
          <w:u w:color="000000"/>
          <w:bdr w:val="nil"/>
          <w:lang w:eastAsia="ru-RU"/>
        </w:rPr>
        <w:t xml:space="preserve">, а также </w:t>
      </w:r>
      <w:r>
        <w:rPr>
          <w:rFonts w:ascii="Times New Roman" w:eastAsia="Arial Unicode MS" w:hAnsi="Times New Roman" w:cs="Arial Unicode MS"/>
          <w:bCs/>
          <w:color w:val="000000"/>
          <w:sz w:val="28"/>
          <w:szCs w:val="28"/>
          <w:u w:color="000000"/>
          <w:bdr w:val="nil"/>
          <w:lang w:eastAsia="ru-RU"/>
        </w:rPr>
        <w:t>судебную</w:t>
      </w:r>
      <w:r w:rsidRPr="00EC1D1E">
        <w:rPr>
          <w:rFonts w:ascii="Times New Roman" w:eastAsia="Arial Unicode MS" w:hAnsi="Times New Roman" w:cs="Arial Unicode MS"/>
          <w:bCs/>
          <w:color w:val="000000"/>
          <w:sz w:val="28"/>
          <w:szCs w:val="28"/>
          <w:u w:color="000000"/>
          <w:bdr w:val="nil"/>
          <w:lang w:eastAsia="ru-RU"/>
        </w:rPr>
        <w:t xml:space="preserve"> практику.</w:t>
      </w:r>
    </w:p>
    <w:p w14:paraId="5CDC62E3" w14:textId="02391A87" w:rsidR="00D9727C" w:rsidRPr="00805982" w:rsidRDefault="00D9727C" w:rsidP="00D9727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Основанием для исследования поставленного вопроса послужило обращение члена саморегулируемой</w:t>
      </w:r>
      <w:r w:rsidRPr="00D9727C">
        <w:rPr>
          <w:rFonts w:ascii="Times New Roman" w:eastAsia="Arial Unicode MS" w:hAnsi="Times New Roman" w:cs="Arial Unicode MS"/>
          <w:bCs/>
          <w:color w:val="000000"/>
          <w:sz w:val="28"/>
          <w:szCs w:val="28"/>
          <w:u w:color="000000"/>
          <w:bdr w:val="nil"/>
          <w:lang w:eastAsia="ru-RU"/>
        </w:rPr>
        <w:t xml:space="preserve"> </w:t>
      </w:r>
      <w:r>
        <w:rPr>
          <w:rFonts w:ascii="Times New Roman" w:eastAsia="Arial Unicode MS" w:hAnsi="Times New Roman" w:cs="Arial Unicode MS"/>
          <w:bCs/>
          <w:color w:val="000000"/>
          <w:sz w:val="28"/>
          <w:szCs w:val="28"/>
          <w:u w:color="000000"/>
          <w:bdr w:val="nil"/>
          <w:lang w:eastAsia="ru-RU"/>
        </w:rPr>
        <w:t xml:space="preserve">организации, </w:t>
      </w:r>
      <w:r w:rsidR="00666F3F">
        <w:rPr>
          <w:rFonts w:ascii="Times New Roman" w:eastAsia="Arial Unicode MS" w:hAnsi="Times New Roman" w:cs="Arial Unicode MS"/>
          <w:bCs/>
          <w:color w:val="000000"/>
          <w:sz w:val="28"/>
          <w:szCs w:val="28"/>
          <w:u w:color="000000"/>
          <w:bdr w:val="nil"/>
          <w:lang w:eastAsia="ru-RU"/>
        </w:rPr>
        <w:t xml:space="preserve">в адрес которого саморегулируемой организацией вынесено замечание </w:t>
      </w:r>
      <w:r>
        <w:rPr>
          <w:rFonts w:ascii="Times New Roman" w:eastAsia="Arial Unicode MS" w:hAnsi="Times New Roman" w:cs="Arial Unicode MS"/>
          <w:bCs/>
          <w:color w:val="000000"/>
          <w:sz w:val="28"/>
          <w:szCs w:val="28"/>
          <w:u w:color="000000"/>
          <w:bdr w:val="nil"/>
          <w:lang w:eastAsia="ru-RU"/>
        </w:rPr>
        <w:t xml:space="preserve">о </w:t>
      </w:r>
      <w:r w:rsidR="0012326F">
        <w:rPr>
          <w:rFonts w:ascii="Times New Roman" w:eastAsia="Arial Unicode MS" w:hAnsi="Times New Roman" w:cs="Arial Unicode MS"/>
          <w:bCs/>
          <w:color w:val="000000"/>
          <w:sz w:val="28"/>
          <w:szCs w:val="28"/>
          <w:u w:color="000000"/>
          <w:bdr w:val="nil"/>
          <w:lang w:eastAsia="ru-RU"/>
        </w:rPr>
        <w:t>превышении</w:t>
      </w:r>
      <w:r w:rsidRPr="00D9727C">
        <w:rPr>
          <w:rFonts w:ascii="Times New Roman" w:eastAsia="Arial Unicode MS" w:hAnsi="Times New Roman" w:cs="Arial Unicode MS"/>
          <w:bCs/>
          <w:color w:val="000000"/>
          <w:sz w:val="28"/>
          <w:szCs w:val="28"/>
          <w:u w:color="000000"/>
          <w:bdr w:val="nil"/>
          <w:lang w:eastAsia="ru-RU"/>
        </w:rPr>
        <w:t xml:space="preserve"> перво</w:t>
      </w:r>
      <w:r w:rsidR="0012326F">
        <w:rPr>
          <w:rFonts w:ascii="Times New Roman" w:eastAsia="Arial Unicode MS" w:hAnsi="Times New Roman" w:cs="Arial Unicode MS"/>
          <w:bCs/>
          <w:color w:val="000000"/>
          <w:sz w:val="28"/>
          <w:szCs w:val="28"/>
          <w:u w:color="000000"/>
          <w:bdr w:val="nil"/>
          <w:lang w:eastAsia="ru-RU"/>
        </w:rPr>
        <w:t>го</w:t>
      </w:r>
      <w:r w:rsidRPr="00D9727C">
        <w:rPr>
          <w:rFonts w:ascii="Times New Roman" w:eastAsia="Arial Unicode MS" w:hAnsi="Times New Roman" w:cs="Arial Unicode MS"/>
          <w:bCs/>
          <w:color w:val="000000"/>
          <w:sz w:val="28"/>
          <w:szCs w:val="28"/>
          <w:u w:color="000000"/>
          <w:bdr w:val="nil"/>
          <w:lang w:eastAsia="ru-RU"/>
        </w:rPr>
        <w:t xml:space="preserve"> уровн</w:t>
      </w:r>
      <w:r w:rsidR="0012326F">
        <w:rPr>
          <w:rFonts w:ascii="Times New Roman" w:eastAsia="Arial Unicode MS" w:hAnsi="Times New Roman" w:cs="Arial Unicode MS"/>
          <w:bCs/>
          <w:color w:val="000000"/>
          <w:sz w:val="28"/>
          <w:szCs w:val="28"/>
          <w:u w:color="000000"/>
          <w:bdr w:val="nil"/>
          <w:lang w:eastAsia="ru-RU"/>
        </w:rPr>
        <w:t>я</w:t>
      </w:r>
      <w:r w:rsidRPr="00D9727C">
        <w:rPr>
          <w:rFonts w:ascii="Times New Roman" w:eastAsia="Arial Unicode MS" w:hAnsi="Times New Roman" w:cs="Arial Unicode MS"/>
          <w:bCs/>
          <w:color w:val="000000"/>
          <w:sz w:val="28"/>
          <w:szCs w:val="28"/>
          <w:u w:color="000000"/>
          <w:bdr w:val="nil"/>
          <w:lang w:eastAsia="ru-RU"/>
        </w:rPr>
        <w:t xml:space="preserve"> ответственности</w:t>
      </w:r>
      <w:r>
        <w:rPr>
          <w:rFonts w:ascii="Times New Roman" w:eastAsia="Arial Unicode MS" w:hAnsi="Times New Roman" w:cs="Arial Unicode MS"/>
          <w:bCs/>
          <w:color w:val="000000"/>
          <w:sz w:val="28"/>
          <w:szCs w:val="28"/>
          <w:u w:color="000000"/>
          <w:bdr w:val="nil"/>
          <w:lang w:eastAsia="ru-RU"/>
        </w:rPr>
        <w:t xml:space="preserve"> </w:t>
      </w:r>
      <w:r w:rsidR="00666F3F">
        <w:rPr>
          <w:rFonts w:ascii="Times New Roman" w:eastAsia="Arial Unicode MS" w:hAnsi="Times New Roman" w:cs="Arial Unicode MS"/>
          <w:bCs/>
          <w:color w:val="000000"/>
          <w:sz w:val="28"/>
          <w:szCs w:val="28"/>
          <w:u w:color="000000"/>
          <w:bdr w:val="nil"/>
          <w:lang w:eastAsia="ru-RU"/>
        </w:rPr>
        <w:t xml:space="preserve">члена саморегулируемой организации </w:t>
      </w:r>
      <w:r>
        <w:rPr>
          <w:rFonts w:ascii="Times New Roman" w:eastAsia="Arial Unicode MS" w:hAnsi="Times New Roman" w:cs="Arial Unicode MS"/>
          <w:bCs/>
          <w:color w:val="000000"/>
          <w:sz w:val="28"/>
          <w:szCs w:val="28"/>
          <w:u w:color="000000"/>
          <w:bdr w:val="nil"/>
          <w:lang w:eastAsia="ru-RU"/>
        </w:rPr>
        <w:t>в</w:t>
      </w:r>
      <w:r w:rsidR="00805982">
        <w:rPr>
          <w:rFonts w:ascii="Times New Roman" w:eastAsia="Arial Unicode MS" w:hAnsi="Times New Roman" w:cs="Arial Unicode MS"/>
          <w:bCs/>
          <w:color w:val="000000"/>
          <w:sz w:val="28"/>
          <w:szCs w:val="28"/>
          <w:u w:color="000000"/>
          <w:bdr w:val="nil"/>
          <w:lang w:eastAsia="ru-RU"/>
        </w:rPr>
        <w:t>виду наличия заключ</w:t>
      </w:r>
      <w:r w:rsidR="0012326F">
        <w:rPr>
          <w:rFonts w:ascii="Times New Roman" w:eastAsia="Arial Unicode MS" w:hAnsi="Times New Roman" w:cs="Arial Unicode MS"/>
          <w:bCs/>
          <w:color w:val="000000"/>
          <w:sz w:val="28"/>
          <w:szCs w:val="28"/>
          <w:u w:color="000000"/>
          <w:bdr w:val="nil"/>
          <w:lang w:eastAsia="ru-RU"/>
        </w:rPr>
        <w:t>ё</w:t>
      </w:r>
      <w:r w:rsidR="00805982">
        <w:rPr>
          <w:rFonts w:ascii="Times New Roman" w:eastAsia="Arial Unicode MS" w:hAnsi="Times New Roman" w:cs="Arial Unicode MS"/>
          <w:bCs/>
          <w:color w:val="000000"/>
          <w:sz w:val="28"/>
          <w:szCs w:val="28"/>
          <w:u w:color="000000"/>
          <w:bdr w:val="nil"/>
          <w:lang w:eastAsia="ru-RU"/>
        </w:rPr>
        <w:t>нных</w:t>
      </w:r>
      <w:r w:rsidR="000C424F">
        <w:rPr>
          <w:rFonts w:ascii="Times New Roman" w:eastAsia="Arial Unicode MS" w:hAnsi="Times New Roman" w:cs="Arial Unicode MS"/>
          <w:bCs/>
          <w:color w:val="000000"/>
          <w:sz w:val="28"/>
          <w:szCs w:val="28"/>
          <w:u w:color="000000"/>
          <w:bdr w:val="nil"/>
          <w:lang w:eastAsia="ru-RU"/>
        </w:rPr>
        <w:t xml:space="preserve"> </w:t>
      </w:r>
      <w:r w:rsidR="00805982">
        <w:rPr>
          <w:rFonts w:ascii="Times New Roman" w:eastAsia="Arial Unicode MS" w:hAnsi="Times New Roman" w:cs="Arial Unicode MS"/>
          <w:bCs/>
          <w:color w:val="000000"/>
          <w:sz w:val="28"/>
          <w:szCs w:val="28"/>
          <w:u w:color="000000"/>
          <w:bdr w:val="nil"/>
          <w:lang w:eastAsia="ru-RU"/>
        </w:rPr>
        <w:t xml:space="preserve">договоров </w:t>
      </w:r>
      <w:r w:rsidR="0012326F">
        <w:rPr>
          <w:rFonts w:ascii="Times New Roman" w:eastAsia="Arial Unicode MS" w:hAnsi="Times New Roman" w:cs="Arial Unicode MS"/>
          <w:bCs/>
          <w:color w:val="000000"/>
          <w:sz w:val="28"/>
          <w:szCs w:val="28"/>
          <w:u w:color="000000"/>
          <w:bdr w:val="nil"/>
          <w:lang w:eastAsia="ru-RU"/>
        </w:rPr>
        <w:t xml:space="preserve">строительного подряда </w:t>
      </w:r>
      <w:r w:rsidR="00805982">
        <w:rPr>
          <w:rFonts w:ascii="Times New Roman" w:eastAsia="Arial Unicode MS" w:hAnsi="Times New Roman" w:cs="Arial Unicode MS"/>
          <w:bCs/>
          <w:color w:val="000000"/>
          <w:sz w:val="28"/>
          <w:szCs w:val="28"/>
          <w:u w:color="000000"/>
          <w:bdr w:val="nil"/>
          <w:lang w:eastAsia="ru-RU"/>
        </w:rPr>
        <w:t xml:space="preserve">с использованием конкурентных </w:t>
      </w:r>
      <w:r w:rsidR="0012326F">
        <w:rPr>
          <w:rFonts w:ascii="Times New Roman" w:eastAsia="Arial Unicode MS" w:hAnsi="Times New Roman" w:cs="Arial Unicode MS"/>
          <w:bCs/>
          <w:color w:val="000000"/>
          <w:sz w:val="28"/>
          <w:szCs w:val="28"/>
          <w:u w:color="000000"/>
          <w:bdr w:val="nil"/>
          <w:lang w:eastAsia="ru-RU"/>
        </w:rPr>
        <w:t>процедур</w:t>
      </w:r>
      <w:r w:rsidR="00805982">
        <w:rPr>
          <w:rFonts w:ascii="Times New Roman" w:eastAsia="Arial Unicode MS" w:hAnsi="Times New Roman" w:cs="Arial Unicode MS"/>
          <w:bCs/>
          <w:color w:val="000000"/>
          <w:sz w:val="28"/>
          <w:szCs w:val="28"/>
          <w:u w:color="000000"/>
          <w:bdr w:val="nil"/>
          <w:lang w:eastAsia="ru-RU"/>
        </w:rPr>
        <w:t>, в том числе рамочного,</w:t>
      </w:r>
      <w:r>
        <w:rPr>
          <w:rFonts w:ascii="Times New Roman" w:eastAsia="Arial Unicode MS" w:hAnsi="Times New Roman" w:cs="Arial Unicode MS"/>
          <w:bCs/>
          <w:color w:val="000000"/>
          <w:sz w:val="28"/>
          <w:szCs w:val="28"/>
          <w:u w:color="000000"/>
          <w:bdr w:val="nil"/>
          <w:lang w:eastAsia="ru-RU"/>
        </w:rPr>
        <w:t xml:space="preserve"> на сумму</w:t>
      </w:r>
      <w:r w:rsidR="00666F3F">
        <w:rPr>
          <w:rFonts w:ascii="Times New Roman" w:eastAsia="Arial Unicode MS" w:hAnsi="Times New Roman" w:cs="Arial Unicode MS"/>
          <w:bCs/>
          <w:color w:val="000000"/>
          <w:sz w:val="28"/>
          <w:szCs w:val="28"/>
          <w:u w:color="000000"/>
          <w:bdr w:val="nil"/>
          <w:lang w:eastAsia="ru-RU"/>
        </w:rPr>
        <w:t>,</w:t>
      </w:r>
      <w:r>
        <w:rPr>
          <w:rFonts w:ascii="Times New Roman" w:eastAsia="Arial Unicode MS" w:hAnsi="Times New Roman" w:cs="Arial Unicode MS"/>
          <w:bCs/>
          <w:color w:val="000000"/>
          <w:sz w:val="28"/>
          <w:szCs w:val="28"/>
          <w:u w:color="000000"/>
          <w:bdr w:val="nil"/>
          <w:lang w:eastAsia="ru-RU"/>
        </w:rPr>
        <w:t xml:space="preserve"> превышающую предельный размер обязательств </w:t>
      </w:r>
      <w:r w:rsidR="00666F3F">
        <w:rPr>
          <w:rFonts w:ascii="Times New Roman" w:eastAsia="Arial Unicode MS" w:hAnsi="Times New Roman" w:cs="Arial Unicode MS"/>
          <w:bCs/>
          <w:color w:val="000000"/>
          <w:sz w:val="28"/>
          <w:szCs w:val="28"/>
          <w:u w:color="000000"/>
          <w:bdr w:val="nil"/>
          <w:lang w:eastAsia="ru-RU"/>
        </w:rPr>
        <w:t>члена саморегулируемой организации</w:t>
      </w:r>
      <w:r w:rsidR="00805982">
        <w:rPr>
          <w:rFonts w:ascii="Times New Roman" w:eastAsia="Arial Unicode MS" w:hAnsi="Times New Roman" w:cs="Arial Unicode MS"/>
          <w:bCs/>
          <w:color w:val="000000"/>
          <w:sz w:val="28"/>
          <w:szCs w:val="28"/>
          <w:u w:color="000000"/>
          <w:bdr w:val="nil"/>
          <w:lang w:eastAsia="ru-RU"/>
        </w:rPr>
        <w:t>, установленный в части 13 статьи 55</w:t>
      </w:r>
      <w:r w:rsidR="00805982">
        <w:rPr>
          <w:rFonts w:ascii="Times New Roman" w:eastAsia="Arial Unicode MS" w:hAnsi="Times New Roman" w:cs="Arial Unicode MS"/>
          <w:bCs/>
          <w:color w:val="000000"/>
          <w:sz w:val="28"/>
          <w:szCs w:val="28"/>
          <w:u w:color="000000"/>
          <w:bdr w:val="nil"/>
          <w:vertAlign w:val="superscript"/>
          <w:lang w:eastAsia="ru-RU"/>
        </w:rPr>
        <w:t>16</w:t>
      </w:r>
      <w:r w:rsidR="00805982">
        <w:rPr>
          <w:rFonts w:ascii="Times New Roman" w:eastAsia="Arial Unicode MS" w:hAnsi="Times New Roman" w:cs="Arial Unicode MS"/>
          <w:bCs/>
          <w:color w:val="000000"/>
          <w:sz w:val="28"/>
          <w:szCs w:val="28"/>
          <w:u w:color="000000"/>
          <w:bdr w:val="nil"/>
          <w:lang w:eastAsia="ru-RU"/>
        </w:rPr>
        <w:t xml:space="preserve"> </w:t>
      </w:r>
      <w:proofErr w:type="spellStart"/>
      <w:r w:rsidR="00805982">
        <w:rPr>
          <w:rFonts w:ascii="Times New Roman" w:eastAsia="Arial Unicode MS" w:hAnsi="Times New Roman" w:cs="Arial Unicode MS"/>
          <w:bCs/>
          <w:color w:val="000000"/>
          <w:sz w:val="28"/>
          <w:szCs w:val="28"/>
          <w:u w:color="000000"/>
          <w:bdr w:val="nil"/>
          <w:lang w:eastAsia="ru-RU"/>
        </w:rPr>
        <w:t>ГрК</w:t>
      </w:r>
      <w:proofErr w:type="spellEnd"/>
      <w:r w:rsidR="00805982">
        <w:rPr>
          <w:rFonts w:ascii="Times New Roman" w:eastAsia="Arial Unicode MS" w:hAnsi="Times New Roman" w:cs="Arial Unicode MS"/>
          <w:bCs/>
          <w:color w:val="000000"/>
          <w:sz w:val="28"/>
          <w:szCs w:val="28"/>
          <w:u w:color="000000"/>
          <w:bdr w:val="nil"/>
          <w:lang w:eastAsia="ru-RU"/>
        </w:rPr>
        <w:t xml:space="preserve"> РФ</w:t>
      </w:r>
      <w:r w:rsidR="0012326F">
        <w:rPr>
          <w:rFonts w:ascii="Times New Roman" w:eastAsia="Arial Unicode MS" w:hAnsi="Times New Roman" w:cs="Arial Unicode MS"/>
          <w:bCs/>
          <w:color w:val="000000"/>
          <w:sz w:val="28"/>
          <w:szCs w:val="28"/>
          <w:u w:color="000000"/>
          <w:bdr w:val="nil"/>
          <w:lang w:eastAsia="ru-RU"/>
        </w:rPr>
        <w:t xml:space="preserve"> для первого уровня ответственности</w:t>
      </w:r>
      <w:r w:rsidR="00805982">
        <w:rPr>
          <w:rFonts w:ascii="Times New Roman" w:eastAsia="Arial Unicode MS" w:hAnsi="Times New Roman" w:cs="Arial Unicode MS"/>
          <w:bCs/>
          <w:color w:val="000000"/>
          <w:sz w:val="28"/>
          <w:szCs w:val="28"/>
          <w:u w:color="000000"/>
          <w:bdr w:val="nil"/>
          <w:lang w:eastAsia="ru-RU"/>
        </w:rPr>
        <w:t>. При расчете учитывалась цена рамочного договора, а не отдельных заказов, оформленных во исполнение такого договора.</w:t>
      </w:r>
    </w:p>
    <w:p w14:paraId="0DCA80D9" w14:textId="652010A2" w:rsidR="00C7330B" w:rsidRPr="00C7330B" w:rsidRDefault="00E6521F" w:rsidP="00C7330B">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8F2728">
        <w:rPr>
          <w:rFonts w:ascii="Times New Roman" w:eastAsia="Arial Unicode MS" w:hAnsi="Times New Roman" w:cs="Arial Unicode MS"/>
          <w:bCs/>
          <w:color w:val="000000"/>
          <w:sz w:val="28"/>
          <w:szCs w:val="28"/>
          <w:u w:color="000000"/>
          <w:bdr w:val="nil"/>
          <w:lang w:eastAsia="ru-RU"/>
        </w:rPr>
        <w:lastRenderedPageBreak/>
        <w:t xml:space="preserve">В </w:t>
      </w:r>
      <w:r>
        <w:rPr>
          <w:rFonts w:ascii="Times New Roman" w:eastAsia="Arial Unicode MS" w:hAnsi="Times New Roman" w:cs="Arial Unicode MS"/>
          <w:bCs/>
          <w:color w:val="000000"/>
          <w:sz w:val="28"/>
          <w:szCs w:val="28"/>
          <w:u w:color="000000"/>
          <w:bdr w:val="nil"/>
          <w:lang w:eastAsia="ru-RU"/>
        </w:rPr>
        <w:t xml:space="preserve">ходе </w:t>
      </w:r>
      <w:r w:rsidRPr="008F2728">
        <w:rPr>
          <w:rFonts w:ascii="Times New Roman" w:eastAsia="Arial Unicode MS" w:hAnsi="Times New Roman" w:cs="Arial Unicode MS"/>
          <w:bCs/>
          <w:color w:val="000000"/>
          <w:sz w:val="28"/>
          <w:szCs w:val="28"/>
          <w:u w:color="000000"/>
          <w:bdr w:val="nil"/>
          <w:lang w:eastAsia="ru-RU"/>
        </w:rPr>
        <w:t>исследования Научно-консультативн</w:t>
      </w:r>
      <w:r>
        <w:rPr>
          <w:rFonts w:ascii="Times New Roman" w:eastAsia="Arial Unicode MS" w:hAnsi="Times New Roman" w:cs="Arial Unicode MS"/>
          <w:bCs/>
          <w:color w:val="000000"/>
          <w:sz w:val="28"/>
          <w:szCs w:val="28"/>
          <w:u w:color="000000"/>
          <w:bdr w:val="nil"/>
          <w:lang w:eastAsia="ru-RU"/>
        </w:rPr>
        <w:t>ой</w:t>
      </w:r>
      <w:r w:rsidRPr="008F2728">
        <w:rPr>
          <w:rFonts w:ascii="Times New Roman" w:eastAsia="Arial Unicode MS" w:hAnsi="Times New Roman" w:cs="Arial Unicode MS"/>
          <w:bCs/>
          <w:color w:val="000000"/>
          <w:sz w:val="28"/>
          <w:szCs w:val="28"/>
          <w:u w:color="000000"/>
          <w:bdr w:val="nil"/>
          <w:lang w:eastAsia="ru-RU"/>
        </w:rPr>
        <w:t xml:space="preserve"> комисси</w:t>
      </w:r>
      <w:r w:rsidR="00C7330B">
        <w:rPr>
          <w:rFonts w:ascii="Times New Roman" w:eastAsia="Arial Unicode MS" w:hAnsi="Times New Roman" w:cs="Arial Unicode MS"/>
          <w:bCs/>
          <w:color w:val="000000"/>
          <w:sz w:val="28"/>
          <w:szCs w:val="28"/>
          <w:u w:color="000000"/>
          <w:bdr w:val="nil"/>
          <w:lang w:eastAsia="ru-RU"/>
        </w:rPr>
        <w:t>ей установлено следующее.</w:t>
      </w:r>
    </w:p>
    <w:p w14:paraId="082BBFA8" w14:textId="77777777" w:rsidR="009B6F78" w:rsidRPr="009B6F78" w:rsidRDefault="009B6F78" w:rsidP="009B6F78">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B6F78">
        <w:rPr>
          <w:rFonts w:ascii="Times New Roman" w:eastAsia="Arial Unicode MS" w:hAnsi="Times New Roman" w:cs="Arial Unicode MS"/>
          <w:color w:val="000000"/>
          <w:sz w:val="28"/>
          <w:szCs w:val="28"/>
          <w:u w:color="000000"/>
          <w:bdr w:val="nil"/>
          <w:lang w:eastAsia="ru-RU"/>
        </w:rPr>
        <w:t>В со</w:t>
      </w:r>
      <w:r>
        <w:rPr>
          <w:rFonts w:ascii="Times New Roman" w:eastAsia="Arial Unicode MS" w:hAnsi="Times New Roman" w:cs="Arial Unicode MS"/>
          <w:color w:val="000000"/>
          <w:sz w:val="28"/>
          <w:szCs w:val="28"/>
          <w:u w:color="000000"/>
          <w:bdr w:val="nil"/>
          <w:lang w:eastAsia="ru-RU"/>
        </w:rPr>
        <w:t>ответствии с частью 3 статьи 55</w:t>
      </w:r>
      <w:r w:rsidRPr="009B6F78">
        <w:rPr>
          <w:rFonts w:ascii="Times New Roman" w:eastAsia="Arial Unicode MS" w:hAnsi="Times New Roman" w:cs="Arial Unicode MS"/>
          <w:color w:val="000000"/>
          <w:sz w:val="28"/>
          <w:szCs w:val="28"/>
          <w:u w:color="000000"/>
          <w:bdr w:val="nil"/>
          <w:vertAlign w:val="superscript"/>
          <w:lang w:eastAsia="ru-RU"/>
        </w:rPr>
        <w:t>8</w:t>
      </w:r>
      <w:r w:rsidRPr="009B6F78">
        <w:rPr>
          <w:rFonts w:ascii="Times New Roman" w:eastAsia="Arial Unicode MS" w:hAnsi="Times New Roman" w:cs="Arial Unicode MS"/>
          <w:color w:val="000000"/>
          <w:sz w:val="28"/>
          <w:szCs w:val="28"/>
          <w:u w:color="000000"/>
          <w:bdr w:val="nil"/>
          <w:lang w:eastAsia="ru-RU"/>
        </w:rPr>
        <w:t xml:space="preserve"> </w:t>
      </w:r>
      <w:proofErr w:type="spellStart"/>
      <w:r w:rsidRPr="009B6F78">
        <w:rPr>
          <w:rFonts w:ascii="Times New Roman" w:eastAsia="Arial Unicode MS" w:hAnsi="Times New Roman" w:cs="Arial Unicode MS"/>
          <w:color w:val="000000"/>
          <w:sz w:val="28"/>
          <w:szCs w:val="28"/>
          <w:u w:color="000000"/>
          <w:bdr w:val="nil"/>
          <w:lang w:eastAsia="ru-RU"/>
        </w:rPr>
        <w:t>ГрК</w:t>
      </w:r>
      <w:proofErr w:type="spellEnd"/>
      <w:r w:rsidRPr="009B6F78">
        <w:rPr>
          <w:rFonts w:ascii="Times New Roman" w:eastAsia="Arial Unicode MS" w:hAnsi="Times New Roman" w:cs="Arial Unicode MS"/>
          <w:color w:val="000000"/>
          <w:sz w:val="28"/>
          <w:szCs w:val="28"/>
          <w:u w:color="000000"/>
          <w:bdr w:val="nil"/>
          <w:lang w:eastAsia="ru-RU"/>
        </w:rPr>
        <w:t xml:space="preserve"> РФ член саморегулируемой организации 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(далее также договоры), при соблюдении в совокупности следующих условий:</w:t>
      </w:r>
    </w:p>
    <w:p w14:paraId="11643C3E" w14:textId="77777777" w:rsidR="009B6F78" w:rsidRPr="009B6F78" w:rsidRDefault="009B6F78" w:rsidP="009B6F78">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B6F78">
        <w:rPr>
          <w:rFonts w:ascii="Times New Roman" w:eastAsia="Arial Unicode MS" w:hAnsi="Times New Roman" w:cs="Arial Unicode MS"/>
          <w:color w:val="000000"/>
          <w:sz w:val="28"/>
          <w:szCs w:val="28"/>
          <w:u w:color="000000"/>
          <w:bdr w:val="nil"/>
          <w:lang w:eastAsia="ru-RU"/>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 требованиями </w:t>
      </w:r>
      <w:proofErr w:type="spellStart"/>
      <w:r w:rsidRPr="009B6F78">
        <w:rPr>
          <w:rFonts w:ascii="Times New Roman" w:eastAsia="Arial Unicode MS" w:hAnsi="Times New Roman" w:cs="Arial Unicode MS"/>
          <w:color w:val="000000"/>
          <w:sz w:val="28"/>
          <w:szCs w:val="28"/>
          <w:u w:color="000000"/>
          <w:bdr w:val="nil"/>
          <w:lang w:eastAsia="ru-RU"/>
        </w:rPr>
        <w:t>ГрК</w:t>
      </w:r>
      <w:proofErr w:type="spellEnd"/>
      <w:r w:rsidRPr="009B6F78">
        <w:rPr>
          <w:rFonts w:ascii="Times New Roman" w:eastAsia="Arial Unicode MS" w:hAnsi="Times New Roman" w:cs="Arial Unicode MS"/>
          <w:color w:val="000000"/>
          <w:sz w:val="28"/>
          <w:szCs w:val="28"/>
          <w:u w:color="000000"/>
          <w:bdr w:val="nil"/>
          <w:lang w:eastAsia="ru-RU"/>
        </w:rPr>
        <w:t xml:space="preserve"> РФ;</w:t>
      </w:r>
    </w:p>
    <w:p w14:paraId="4D67D071" w14:textId="77777777" w:rsidR="009B6F78" w:rsidRDefault="009B6F78" w:rsidP="009B6F78">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B6F78">
        <w:rPr>
          <w:rFonts w:ascii="Times New Roman" w:eastAsia="Arial Unicode MS" w:hAnsi="Times New Roman" w:cs="Arial Unicode MS"/>
          <w:color w:val="000000"/>
          <w:sz w:val="28"/>
          <w:szCs w:val="28"/>
          <w:u w:color="000000"/>
          <w:bdr w:val="nil"/>
          <w:lang w:eastAsia="ru-RU"/>
        </w:rPr>
        <w:t>2) если совокупный размер обязательств по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w:t>
      </w:r>
      <w:r w:rsidR="0069019F">
        <w:rPr>
          <w:rFonts w:ascii="Times New Roman" w:eastAsia="Arial Unicode MS" w:hAnsi="Times New Roman" w:cs="Arial Unicode MS"/>
          <w:color w:val="000000"/>
          <w:sz w:val="28"/>
          <w:szCs w:val="28"/>
          <w:u w:color="000000"/>
          <w:bdr w:val="nil"/>
          <w:lang w:eastAsia="ru-RU"/>
        </w:rPr>
        <w:t xml:space="preserve"> с частью 11 или 13 статьи 55</w:t>
      </w:r>
      <w:r w:rsidR="0069019F" w:rsidRPr="003E3130">
        <w:rPr>
          <w:rFonts w:ascii="Times New Roman" w:eastAsia="Arial Unicode MS" w:hAnsi="Times New Roman" w:cs="Arial Unicode MS"/>
          <w:color w:val="000000"/>
          <w:sz w:val="28"/>
          <w:szCs w:val="28"/>
          <w:u w:color="000000"/>
          <w:bdr w:val="nil"/>
          <w:vertAlign w:val="superscript"/>
          <w:lang w:eastAsia="ru-RU"/>
        </w:rPr>
        <w:t>16</w:t>
      </w:r>
      <w:r w:rsidR="0069019F">
        <w:rPr>
          <w:rFonts w:ascii="Times New Roman" w:eastAsia="Arial Unicode MS" w:hAnsi="Times New Roman" w:cs="Arial Unicode MS"/>
          <w:color w:val="000000"/>
          <w:sz w:val="28"/>
          <w:szCs w:val="28"/>
          <w:u w:color="000000"/>
          <w:bdr w:val="nil"/>
          <w:lang w:eastAsia="ru-RU"/>
        </w:rPr>
        <w:t xml:space="preserve"> </w:t>
      </w:r>
      <w:proofErr w:type="spellStart"/>
      <w:r w:rsidR="0069019F">
        <w:rPr>
          <w:rFonts w:ascii="Times New Roman" w:eastAsia="Arial Unicode MS" w:hAnsi="Times New Roman" w:cs="Arial Unicode MS"/>
          <w:color w:val="000000"/>
          <w:sz w:val="28"/>
          <w:szCs w:val="28"/>
          <w:u w:color="000000"/>
          <w:bdr w:val="nil"/>
          <w:lang w:eastAsia="ru-RU"/>
        </w:rPr>
        <w:t>ГрК</w:t>
      </w:r>
      <w:proofErr w:type="spellEnd"/>
      <w:r w:rsidR="0069019F">
        <w:rPr>
          <w:rFonts w:ascii="Times New Roman" w:eastAsia="Arial Unicode MS" w:hAnsi="Times New Roman" w:cs="Arial Unicode MS"/>
          <w:color w:val="000000"/>
          <w:sz w:val="28"/>
          <w:szCs w:val="28"/>
          <w:u w:color="000000"/>
          <w:bdr w:val="nil"/>
          <w:lang w:eastAsia="ru-RU"/>
        </w:rPr>
        <w:t xml:space="preserve"> РФ</w:t>
      </w:r>
      <w:r w:rsidRPr="009B6F78">
        <w:rPr>
          <w:rFonts w:ascii="Times New Roman" w:eastAsia="Arial Unicode MS" w:hAnsi="Times New Roman" w:cs="Arial Unicode MS"/>
          <w:color w:val="000000"/>
          <w:sz w:val="28"/>
          <w:szCs w:val="28"/>
          <w:u w:color="000000"/>
          <w:bdr w:val="nil"/>
          <w:lang w:eastAsia="ru-RU"/>
        </w:rPr>
        <w:t>.</w:t>
      </w:r>
    </w:p>
    <w:p w14:paraId="22B4688D" w14:textId="162C360B" w:rsidR="00865E71" w:rsidRDefault="00865E71" w:rsidP="009B6F78">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865E71">
        <w:rPr>
          <w:rFonts w:ascii="Times New Roman" w:eastAsia="Arial Unicode MS" w:hAnsi="Times New Roman" w:cs="Arial Unicode MS"/>
          <w:color w:val="000000"/>
          <w:sz w:val="28"/>
          <w:szCs w:val="28"/>
          <w:u w:color="000000"/>
          <w:bdr w:val="nil"/>
          <w:lang w:eastAsia="ru-RU"/>
        </w:rPr>
        <w:t>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формирует компенсационный фонд обеспечения договорных обязательств в случаях, предусмот</w:t>
      </w:r>
      <w:r>
        <w:rPr>
          <w:rFonts w:ascii="Times New Roman" w:eastAsia="Arial Unicode MS" w:hAnsi="Times New Roman" w:cs="Arial Unicode MS"/>
          <w:color w:val="000000"/>
          <w:sz w:val="28"/>
          <w:szCs w:val="28"/>
          <w:u w:color="000000"/>
          <w:bdr w:val="nil"/>
          <w:lang w:eastAsia="ru-RU"/>
        </w:rPr>
        <w:t>ренных частями 2 и 4 статьи 55</w:t>
      </w:r>
      <w:r>
        <w:rPr>
          <w:rFonts w:ascii="Times New Roman" w:eastAsia="Arial Unicode MS" w:hAnsi="Times New Roman" w:cs="Arial Unicode MS"/>
          <w:color w:val="000000"/>
          <w:sz w:val="28"/>
          <w:szCs w:val="28"/>
          <w:u w:color="000000"/>
          <w:bdr w:val="nil"/>
          <w:vertAlign w:val="superscript"/>
          <w:lang w:eastAsia="ru-RU"/>
        </w:rPr>
        <w:t>4</w:t>
      </w:r>
      <w:r>
        <w:rPr>
          <w:rFonts w:ascii="Times New Roman" w:eastAsia="Arial Unicode MS" w:hAnsi="Times New Roman" w:cs="Arial Unicode MS"/>
          <w:color w:val="000000"/>
          <w:sz w:val="28"/>
          <w:szCs w:val="28"/>
          <w:u w:color="000000"/>
          <w:bdr w:val="nil"/>
          <w:lang w:eastAsia="ru-RU"/>
        </w:rPr>
        <w:t xml:space="preserve"> </w:t>
      </w:r>
      <w:proofErr w:type="spellStart"/>
      <w:r>
        <w:rPr>
          <w:rFonts w:ascii="Times New Roman" w:eastAsia="Arial Unicode MS" w:hAnsi="Times New Roman" w:cs="Arial Unicode MS"/>
          <w:color w:val="000000"/>
          <w:sz w:val="28"/>
          <w:szCs w:val="28"/>
          <w:u w:color="000000"/>
          <w:bdr w:val="nil"/>
          <w:lang w:eastAsia="ru-RU"/>
        </w:rPr>
        <w:t>ГрК</w:t>
      </w:r>
      <w:proofErr w:type="spellEnd"/>
      <w:r>
        <w:rPr>
          <w:rFonts w:ascii="Times New Roman" w:eastAsia="Arial Unicode MS" w:hAnsi="Times New Roman" w:cs="Arial Unicode MS"/>
          <w:color w:val="000000"/>
          <w:sz w:val="28"/>
          <w:szCs w:val="28"/>
          <w:u w:color="000000"/>
          <w:bdr w:val="nil"/>
          <w:lang w:eastAsia="ru-RU"/>
        </w:rPr>
        <w:t xml:space="preserve"> РФ</w:t>
      </w:r>
      <w:r w:rsidRPr="00865E71">
        <w:rPr>
          <w:rFonts w:ascii="Times New Roman" w:eastAsia="Arial Unicode MS" w:hAnsi="Times New Roman" w:cs="Arial Unicode MS"/>
          <w:color w:val="000000"/>
          <w:sz w:val="28"/>
          <w:szCs w:val="28"/>
          <w:u w:color="000000"/>
          <w:bdr w:val="nil"/>
          <w:lang w:eastAsia="ru-RU"/>
        </w:rPr>
        <w:t xml:space="preserve">.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w:t>
      </w:r>
      <w:r w:rsidR="00C44DF3">
        <w:rPr>
          <w:rFonts w:ascii="Times New Roman" w:eastAsia="Arial Unicode MS" w:hAnsi="Times New Roman" w:cs="Arial Unicode MS"/>
          <w:color w:val="000000"/>
          <w:sz w:val="28"/>
          <w:szCs w:val="28"/>
          <w:u w:color="000000"/>
          <w:bdr w:val="nil"/>
          <w:lang w:eastAsia="ru-RU"/>
        </w:rPr>
        <w:t>предусмотренных статьей 60</w:t>
      </w:r>
      <w:r w:rsidRPr="00C44DF3">
        <w:rPr>
          <w:rFonts w:ascii="Times New Roman" w:eastAsia="Arial Unicode MS" w:hAnsi="Times New Roman" w:cs="Arial Unicode MS"/>
          <w:color w:val="000000"/>
          <w:sz w:val="28"/>
          <w:szCs w:val="28"/>
          <w:u w:color="000000"/>
          <w:bdr w:val="nil"/>
          <w:vertAlign w:val="superscript"/>
          <w:lang w:eastAsia="ru-RU"/>
        </w:rPr>
        <w:t>1</w:t>
      </w:r>
      <w:r w:rsidRPr="00865E71">
        <w:rPr>
          <w:rFonts w:ascii="Times New Roman" w:eastAsia="Arial Unicode MS" w:hAnsi="Times New Roman" w:cs="Arial Unicode MS"/>
          <w:color w:val="000000"/>
          <w:sz w:val="28"/>
          <w:szCs w:val="28"/>
          <w:u w:color="000000"/>
          <w:bdr w:val="nil"/>
          <w:lang w:eastAsia="ru-RU"/>
        </w:rPr>
        <w:t xml:space="preserve"> настоящего Кодекса.</w:t>
      </w:r>
    </w:p>
    <w:p w14:paraId="2537AFC7" w14:textId="360C7C3B" w:rsidR="000562B6" w:rsidRDefault="000562B6" w:rsidP="000562B6">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Ч</w:t>
      </w:r>
      <w:r w:rsidR="005450D8">
        <w:rPr>
          <w:rFonts w:ascii="Times New Roman" w:eastAsia="Arial Unicode MS" w:hAnsi="Times New Roman" w:cs="Arial Unicode MS"/>
          <w:color w:val="000000"/>
          <w:sz w:val="28"/>
          <w:szCs w:val="28"/>
          <w:u w:color="000000"/>
          <w:bdr w:val="nil"/>
          <w:lang w:eastAsia="ru-RU"/>
        </w:rPr>
        <w:t>аст</w:t>
      </w:r>
      <w:r>
        <w:rPr>
          <w:rFonts w:ascii="Times New Roman" w:eastAsia="Arial Unicode MS" w:hAnsi="Times New Roman" w:cs="Arial Unicode MS"/>
          <w:color w:val="000000"/>
          <w:sz w:val="28"/>
          <w:szCs w:val="28"/>
          <w:u w:color="000000"/>
          <w:bdr w:val="nil"/>
          <w:lang w:eastAsia="ru-RU"/>
        </w:rPr>
        <w:t>ью</w:t>
      </w:r>
      <w:r w:rsidR="005450D8">
        <w:rPr>
          <w:rFonts w:ascii="Times New Roman" w:eastAsia="Arial Unicode MS" w:hAnsi="Times New Roman" w:cs="Arial Unicode MS"/>
          <w:color w:val="000000"/>
          <w:sz w:val="28"/>
          <w:szCs w:val="28"/>
          <w:u w:color="000000"/>
          <w:bdr w:val="nil"/>
          <w:lang w:eastAsia="ru-RU"/>
        </w:rPr>
        <w:t xml:space="preserve"> 13 статьи </w:t>
      </w:r>
      <w:r w:rsidR="005450D8" w:rsidRPr="005450D8">
        <w:rPr>
          <w:rFonts w:ascii="Times New Roman" w:eastAsia="Arial Unicode MS" w:hAnsi="Times New Roman" w:cs="Arial Unicode MS"/>
          <w:color w:val="000000"/>
          <w:sz w:val="28"/>
          <w:szCs w:val="28"/>
          <w:u w:color="000000"/>
          <w:bdr w:val="nil"/>
          <w:lang w:eastAsia="ru-RU"/>
        </w:rPr>
        <w:t>55</w:t>
      </w:r>
      <w:r w:rsidR="005450D8">
        <w:rPr>
          <w:rFonts w:ascii="Times New Roman" w:eastAsia="Arial Unicode MS" w:hAnsi="Times New Roman" w:cs="Arial Unicode MS"/>
          <w:color w:val="000000"/>
          <w:sz w:val="28"/>
          <w:szCs w:val="28"/>
          <w:u w:color="000000"/>
          <w:bdr w:val="nil"/>
          <w:vertAlign w:val="superscript"/>
          <w:lang w:eastAsia="ru-RU"/>
        </w:rPr>
        <w:t>16</w:t>
      </w:r>
      <w:r w:rsidR="005450D8">
        <w:rPr>
          <w:rFonts w:ascii="Times New Roman" w:eastAsia="Arial Unicode MS" w:hAnsi="Times New Roman" w:cs="Arial Unicode MS"/>
          <w:color w:val="000000"/>
          <w:sz w:val="28"/>
          <w:szCs w:val="28"/>
          <w:u w:color="000000"/>
          <w:bdr w:val="nil"/>
          <w:lang w:eastAsia="ru-RU"/>
        </w:rPr>
        <w:t xml:space="preserve"> </w:t>
      </w:r>
      <w:proofErr w:type="spellStart"/>
      <w:r w:rsidR="005450D8">
        <w:rPr>
          <w:rFonts w:ascii="Times New Roman" w:eastAsia="Arial Unicode MS" w:hAnsi="Times New Roman" w:cs="Arial Unicode MS"/>
          <w:color w:val="000000"/>
          <w:sz w:val="28"/>
          <w:szCs w:val="28"/>
          <w:u w:color="000000"/>
          <w:bdr w:val="nil"/>
          <w:lang w:eastAsia="ru-RU"/>
        </w:rPr>
        <w:t>ГрК</w:t>
      </w:r>
      <w:proofErr w:type="spellEnd"/>
      <w:r w:rsidR="005450D8">
        <w:rPr>
          <w:rFonts w:ascii="Times New Roman" w:eastAsia="Arial Unicode MS" w:hAnsi="Times New Roman" w:cs="Arial Unicode MS"/>
          <w:color w:val="000000"/>
          <w:sz w:val="28"/>
          <w:szCs w:val="28"/>
          <w:u w:color="000000"/>
          <w:bdr w:val="nil"/>
          <w:lang w:eastAsia="ru-RU"/>
        </w:rPr>
        <w:t xml:space="preserve"> РФ </w:t>
      </w:r>
      <w:r>
        <w:rPr>
          <w:rFonts w:ascii="Times New Roman" w:eastAsia="Arial Unicode MS" w:hAnsi="Times New Roman" w:cs="Arial Unicode MS"/>
          <w:color w:val="000000"/>
          <w:sz w:val="28"/>
          <w:szCs w:val="28"/>
          <w:u w:color="000000"/>
          <w:bdr w:val="nil"/>
          <w:lang w:eastAsia="ru-RU"/>
        </w:rPr>
        <w:t xml:space="preserve">установлены </w:t>
      </w:r>
      <w:r w:rsidR="005450D8">
        <w:rPr>
          <w:rFonts w:ascii="Times New Roman" w:eastAsia="Arial Unicode MS" w:hAnsi="Times New Roman" w:cs="Arial Unicode MS"/>
          <w:color w:val="000000"/>
          <w:sz w:val="28"/>
          <w:szCs w:val="28"/>
          <w:u w:color="000000"/>
          <w:bdr w:val="nil"/>
          <w:lang w:eastAsia="ru-RU"/>
        </w:rPr>
        <w:t>м</w:t>
      </w:r>
      <w:r w:rsidR="005450D8" w:rsidRPr="005450D8">
        <w:rPr>
          <w:rFonts w:ascii="Times New Roman" w:eastAsia="Arial Unicode MS" w:hAnsi="Times New Roman" w:cs="Arial Unicode MS"/>
          <w:color w:val="000000"/>
          <w:sz w:val="28"/>
          <w:szCs w:val="28"/>
          <w:u w:color="000000"/>
          <w:bdr w:val="nil"/>
          <w:lang w:eastAsia="ru-RU"/>
        </w:rPr>
        <w:t>инимальны</w:t>
      </w:r>
      <w:r>
        <w:rPr>
          <w:rFonts w:ascii="Times New Roman" w:eastAsia="Arial Unicode MS" w:hAnsi="Times New Roman" w:cs="Arial Unicode MS"/>
          <w:color w:val="000000"/>
          <w:sz w:val="28"/>
          <w:szCs w:val="28"/>
          <w:u w:color="000000"/>
          <w:bdr w:val="nil"/>
          <w:lang w:eastAsia="ru-RU"/>
        </w:rPr>
        <w:t>е</w:t>
      </w:r>
      <w:r w:rsidR="005450D8" w:rsidRPr="005450D8">
        <w:rPr>
          <w:rFonts w:ascii="Times New Roman" w:eastAsia="Arial Unicode MS" w:hAnsi="Times New Roman" w:cs="Arial Unicode MS"/>
          <w:color w:val="000000"/>
          <w:sz w:val="28"/>
          <w:szCs w:val="28"/>
          <w:u w:color="000000"/>
          <w:bdr w:val="nil"/>
          <w:lang w:eastAsia="ru-RU"/>
        </w:rPr>
        <w:t xml:space="preserve"> размер</w:t>
      </w:r>
      <w:r>
        <w:rPr>
          <w:rFonts w:ascii="Times New Roman" w:eastAsia="Arial Unicode MS" w:hAnsi="Times New Roman" w:cs="Arial Unicode MS"/>
          <w:color w:val="000000"/>
          <w:sz w:val="28"/>
          <w:szCs w:val="28"/>
          <w:u w:color="000000"/>
          <w:bdr w:val="nil"/>
          <w:lang w:eastAsia="ru-RU"/>
        </w:rPr>
        <w:t>ы</w:t>
      </w:r>
      <w:r w:rsidR="005450D8" w:rsidRPr="005450D8">
        <w:rPr>
          <w:rFonts w:ascii="Times New Roman" w:eastAsia="Arial Unicode MS" w:hAnsi="Times New Roman" w:cs="Arial Unicode MS"/>
          <w:color w:val="000000"/>
          <w:sz w:val="28"/>
          <w:szCs w:val="28"/>
          <w:u w:color="000000"/>
          <w:bdr w:val="nil"/>
          <w:lang w:eastAsia="ru-RU"/>
        </w:rPr>
        <w:t xml:space="preserve"> взнос</w:t>
      </w:r>
      <w:r>
        <w:rPr>
          <w:rFonts w:ascii="Times New Roman" w:eastAsia="Arial Unicode MS" w:hAnsi="Times New Roman" w:cs="Arial Unicode MS"/>
          <w:color w:val="000000"/>
          <w:sz w:val="28"/>
          <w:szCs w:val="28"/>
          <w:u w:color="000000"/>
          <w:bdr w:val="nil"/>
          <w:lang w:eastAsia="ru-RU"/>
        </w:rPr>
        <w:t>ов</w:t>
      </w:r>
      <w:r w:rsidR="005450D8" w:rsidRPr="005450D8">
        <w:rPr>
          <w:rFonts w:ascii="Times New Roman" w:eastAsia="Arial Unicode MS" w:hAnsi="Times New Roman" w:cs="Arial Unicode MS"/>
          <w:color w:val="000000"/>
          <w:sz w:val="28"/>
          <w:szCs w:val="28"/>
          <w:u w:color="000000"/>
          <w:bdr w:val="nil"/>
          <w:lang w:eastAsia="ru-RU"/>
        </w:rPr>
        <w:t xml:space="preserve"> в компенсационный фонд обеспечения договорных обязательств на одного члена саморегулируемой организации в области строительства, </w:t>
      </w:r>
      <w:r w:rsidR="005450D8" w:rsidRPr="005450D8">
        <w:rPr>
          <w:rFonts w:ascii="Times New Roman" w:eastAsia="Arial Unicode MS" w:hAnsi="Times New Roman" w:cs="Arial Unicode MS"/>
          <w:color w:val="000000"/>
          <w:sz w:val="28"/>
          <w:szCs w:val="28"/>
          <w:u w:color="000000"/>
          <w:bdr w:val="nil"/>
          <w:lang w:eastAsia="ru-RU"/>
        </w:rPr>
        <w:lastRenderedPageBreak/>
        <w:t>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w:t>
      </w:r>
      <w:r>
        <w:rPr>
          <w:rFonts w:ascii="Times New Roman" w:eastAsia="Arial Unicode MS" w:hAnsi="Times New Roman" w:cs="Arial Unicode MS"/>
          <w:color w:val="000000"/>
          <w:sz w:val="28"/>
          <w:szCs w:val="28"/>
          <w:u w:color="000000"/>
          <w:bdr w:val="nil"/>
          <w:lang w:eastAsia="ru-RU"/>
        </w:rPr>
        <w:t>. В соответствии с част</w:t>
      </w:r>
      <w:r w:rsidR="0021104B">
        <w:rPr>
          <w:rFonts w:ascii="Times New Roman" w:eastAsia="Arial Unicode MS" w:hAnsi="Times New Roman" w:cs="Arial Unicode MS"/>
          <w:color w:val="000000"/>
          <w:sz w:val="28"/>
          <w:szCs w:val="28"/>
          <w:u w:color="000000"/>
          <w:bdr w:val="nil"/>
          <w:lang w:eastAsia="ru-RU"/>
        </w:rPr>
        <w:t>ью</w:t>
      </w:r>
      <w:r>
        <w:rPr>
          <w:rFonts w:ascii="Times New Roman" w:eastAsia="Arial Unicode MS" w:hAnsi="Times New Roman" w:cs="Arial Unicode MS"/>
          <w:color w:val="000000"/>
          <w:sz w:val="28"/>
          <w:szCs w:val="28"/>
          <w:u w:color="000000"/>
          <w:bdr w:val="nil"/>
          <w:lang w:eastAsia="ru-RU"/>
        </w:rPr>
        <w:t xml:space="preserve"> </w:t>
      </w:r>
      <w:r w:rsidRPr="000562B6">
        <w:rPr>
          <w:rFonts w:ascii="Times New Roman" w:eastAsia="Arial Unicode MS" w:hAnsi="Times New Roman" w:cs="Arial Unicode MS"/>
          <w:color w:val="000000"/>
          <w:sz w:val="28"/>
          <w:szCs w:val="28"/>
          <w:u w:color="000000"/>
          <w:bdr w:val="nil"/>
          <w:lang w:eastAsia="ru-RU"/>
        </w:rPr>
        <w:t>5</w:t>
      </w:r>
      <w:r>
        <w:rPr>
          <w:rFonts w:ascii="Times New Roman" w:eastAsia="Arial Unicode MS" w:hAnsi="Times New Roman" w:cs="Arial Unicode MS"/>
          <w:color w:val="000000"/>
          <w:sz w:val="28"/>
          <w:szCs w:val="28"/>
          <w:u w:color="000000"/>
          <w:bdr w:val="nil"/>
          <w:lang w:eastAsia="ru-RU"/>
        </w:rPr>
        <w:t xml:space="preserve"> </w:t>
      </w:r>
      <w:r w:rsidR="0021104B">
        <w:rPr>
          <w:rFonts w:ascii="Times New Roman" w:eastAsia="Arial Unicode MS" w:hAnsi="Times New Roman" w:cs="Arial Unicode MS"/>
          <w:color w:val="000000"/>
          <w:sz w:val="28"/>
          <w:szCs w:val="28"/>
          <w:u w:color="000000"/>
          <w:bdr w:val="nil"/>
          <w:lang w:eastAsia="ru-RU"/>
        </w:rPr>
        <w:t>ста</w:t>
      </w:r>
      <w:r w:rsidR="00C44DF3">
        <w:rPr>
          <w:rFonts w:ascii="Times New Roman" w:eastAsia="Arial Unicode MS" w:hAnsi="Times New Roman" w:cs="Arial Unicode MS"/>
          <w:color w:val="000000"/>
          <w:sz w:val="28"/>
          <w:szCs w:val="28"/>
          <w:u w:color="000000"/>
          <w:bdr w:val="nil"/>
          <w:lang w:eastAsia="ru-RU"/>
        </w:rPr>
        <w:t>тьи 55</w:t>
      </w:r>
      <w:r w:rsidRPr="00C44DF3">
        <w:rPr>
          <w:rFonts w:ascii="Times New Roman" w:eastAsia="Arial Unicode MS" w:hAnsi="Times New Roman" w:cs="Arial Unicode MS"/>
          <w:color w:val="000000"/>
          <w:sz w:val="28"/>
          <w:szCs w:val="28"/>
          <w:u w:color="000000"/>
          <w:bdr w:val="nil"/>
          <w:vertAlign w:val="superscript"/>
          <w:lang w:eastAsia="ru-RU"/>
        </w:rPr>
        <w:t>8</w:t>
      </w:r>
      <w:r w:rsidR="003E6C62">
        <w:rPr>
          <w:rFonts w:ascii="Times New Roman" w:eastAsia="Arial Unicode MS" w:hAnsi="Times New Roman" w:cs="Arial Unicode MS"/>
          <w:color w:val="000000"/>
          <w:sz w:val="28"/>
          <w:szCs w:val="28"/>
          <w:u w:color="000000"/>
          <w:bdr w:val="nil"/>
          <w:lang w:eastAsia="ru-RU"/>
        </w:rPr>
        <w:t xml:space="preserve"> </w:t>
      </w:r>
      <w:proofErr w:type="spellStart"/>
      <w:r>
        <w:rPr>
          <w:rFonts w:ascii="Times New Roman" w:eastAsia="Arial Unicode MS" w:hAnsi="Times New Roman" w:cs="Arial Unicode MS"/>
          <w:color w:val="000000"/>
          <w:sz w:val="28"/>
          <w:szCs w:val="28"/>
          <w:u w:color="000000"/>
          <w:bdr w:val="nil"/>
          <w:lang w:eastAsia="ru-RU"/>
        </w:rPr>
        <w:t>ГрК</w:t>
      </w:r>
      <w:proofErr w:type="spellEnd"/>
      <w:r>
        <w:rPr>
          <w:rFonts w:ascii="Times New Roman" w:eastAsia="Arial Unicode MS" w:hAnsi="Times New Roman" w:cs="Arial Unicode MS"/>
          <w:color w:val="000000"/>
          <w:sz w:val="28"/>
          <w:szCs w:val="28"/>
          <w:u w:color="000000"/>
          <w:bdr w:val="nil"/>
          <w:lang w:eastAsia="ru-RU"/>
        </w:rPr>
        <w:t xml:space="preserve"> РФ</w:t>
      </w:r>
      <w:r w:rsidRPr="000562B6">
        <w:rPr>
          <w:rFonts w:ascii="Times New Roman" w:eastAsia="Arial Unicode MS" w:hAnsi="Times New Roman" w:cs="Arial Unicode MS"/>
          <w:color w:val="000000"/>
          <w:sz w:val="28"/>
          <w:szCs w:val="28"/>
          <w:u w:color="000000"/>
          <w:bdr w:val="nil"/>
          <w:lang w:eastAsia="ru-RU"/>
        </w:rPr>
        <w:t xml:space="preserve"> </w:t>
      </w:r>
      <w:r>
        <w:rPr>
          <w:rFonts w:ascii="Times New Roman" w:eastAsia="Arial Unicode MS" w:hAnsi="Times New Roman" w:cs="Arial Unicode MS"/>
          <w:color w:val="000000"/>
          <w:sz w:val="28"/>
          <w:szCs w:val="28"/>
          <w:u w:color="000000"/>
          <w:bdr w:val="nil"/>
          <w:lang w:eastAsia="ru-RU"/>
        </w:rPr>
        <w:t>ч</w:t>
      </w:r>
      <w:r w:rsidRPr="000562B6">
        <w:rPr>
          <w:rFonts w:ascii="Times New Roman" w:eastAsia="Arial Unicode MS" w:hAnsi="Times New Roman" w:cs="Arial Unicode MS"/>
          <w:color w:val="000000"/>
          <w:sz w:val="28"/>
          <w:szCs w:val="28"/>
          <w:u w:color="000000"/>
          <w:bdr w:val="nil"/>
          <w:lang w:eastAsia="ru-RU"/>
        </w:rPr>
        <w:t xml:space="preserve">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w:t>
      </w:r>
      <w:r w:rsidR="006F3F92" w:rsidRPr="000562B6">
        <w:rPr>
          <w:rFonts w:ascii="Times New Roman" w:eastAsia="Arial Unicode MS" w:hAnsi="Times New Roman" w:cs="Arial Unicode MS"/>
          <w:color w:val="000000"/>
          <w:sz w:val="28"/>
          <w:szCs w:val="28"/>
          <w:u w:color="000000"/>
          <w:bdr w:val="nil"/>
          <w:lang w:eastAsia="ru-RU"/>
        </w:rPr>
        <w:t>ответственности обязан</w:t>
      </w:r>
      <w:r w:rsidRPr="000562B6">
        <w:rPr>
          <w:rFonts w:ascii="Times New Roman" w:eastAsia="Arial Unicode MS" w:hAnsi="Times New Roman" w:cs="Arial Unicode MS"/>
          <w:color w:val="000000"/>
          <w:sz w:val="28"/>
          <w:szCs w:val="28"/>
          <w:u w:color="000000"/>
          <w:bdr w:val="nil"/>
          <w:lang w:eastAsia="ru-RU"/>
        </w:rPr>
        <w:t xml:space="preserve">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r w:rsidR="0042632A">
        <w:rPr>
          <w:rFonts w:ascii="Times New Roman" w:eastAsia="Arial Unicode MS" w:hAnsi="Times New Roman" w:cs="Arial Unicode MS"/>
          <w:color w:val="000000"/>
          <w:sz w:val="28"/>
          <w:szCs w:val="28"/>
          <w:u w:color="000000"/>
          <w:bdr w:val="nil"/>
          <w:lang w:eastAsia="ru-RU"/>
        </w:rPr>
        <w:t xml:space="preserve"> </w:t>
      </w:r>
    </w:p>
    <w:p w14:paraId="645F2D72" w14:textId="77777777" w:rsidR="0067195E" w:rsidRDefault="00D807FF" w:rsidP="00BC1DAB">
      <w:pPr>
        <w:autoSpaceDE w:val="0"/>
        <w:autoSpaceDN w:val="0"/>
        <w:adjustRightInd w:val="0"/>
        <w:spacing w:after="0" w:line="360" w:lineRule="auto"/>
        <w:ind w:firstLine="709"/>
        <w:jc w:val="both"/>
        <w:rPr>
          <w:rFonts w:ascii="Times New Roman" w:eastAsia="Arial Unicode MS" w:hAnsi="Times New Roman" w:cs="Arial Unicode MS"/>
          <w:color w:val="000000" w:themeColor="text1"/>
          <w:sz w:val="28"/>
          <w:szCs w:val="28"/>
          <w:bdr w:val="nil"/>
          <w:lang w:eastAsia="ru-RU"/>
        </w:rPr>
      </w:pPr>
      <w:r>
        <w:rPr>
          <w:rFonts w:ascii="Times New Roman" w:eastAsia="Arial Unicode MS" w:hAnsi="Times New Roman" w:cs="Arial Unicode MS"/>
          <w:color w:val="000000"/>
          <w:sz w:val="28"/>
          <w:szCs w:val="28"/>
          <w:u w:color="000000"/>
          <w:bdr w:val="nil"/>
          <w:lang w:eastAsia="ru-RU"/>
        </w:rPr>
        <w:t>В соотв</w:t>
      </w:r>
      <w:r w:rsidR="005450D8">
        <w:rPr>
          <w:rFonts w:ascii="Times New Roman" w:eastAsia="Arial Unicode MS" w:hAnsi="Times New Roman" w:cs="Arial Unicode MS"/>
          <w:color w:val="000000"/>
          <w:sz w:val="28"/>
          <w:szCs w:val="28"/>
          <w:u w:color="000000"/>
          <w:bdr w:val="nil"/>
          <w:lang w:eastAsia="ru-RU"/>
        </w:rPr>
        <w:t>етствии с пунктом 1 статьи 429</w:t>
      </w:r>
      <w:r w:rsidR="005450D8">
        <w:rPr>
          <w:rFonts w:ascii="Times New Roman" w:eastAsia="Arial Unicode MS" w:hAnsi="Times New Roman" w:cs="Arial Unicode MS"/>
          <w:color w:val="000000"/>
          <w:sz w:val="28"/>
          <w:szCs w:val="28"/>
          <w:u w:color="000000"/>
          <w:bdr w:val="nil"/>
          <w:vertAlign w:val="superscript"/>
          <w:lang w:eastAsia="ru-RU"/>
        </w:rPr>
        <w:t>1</w:t>
      </w:r>
      <w:r>
        <w:rPr>
          <w:rFonts w:ascii="Times New Roman" w:eastAsia="Arial Unicode MS" w:hAnsi="Times New Roman" w:cs="Arial Unicode MS"/>
          <w:color w:val="000000"/>
          <w:sz w:val="28"/>
          <w:szCs w:val="28"/>
          <w:u w:color="000000"/>
          <w:bdr w:val="nil"/>
          <w:lang w:eastAsia="ru-RU"/>
        </w:rPr>
        <w:t xml:space="preserve"> ГК РФ р</w:t>
      </w:r>
      <w:r w:rsidRPr="00D807FF">
        <w:rPr>
          <w:rFonts w:ascii="Times New Roman" w:eastAsia="Arial Unicode MS" w:hAnsi="Times New Roman" w:cs="Arial Unicode MS"/>
          <w:color w:val="000000"/>
          <w:sz w:val="28"/>
          <w:szCs w:val="28"/>
          <w:u w:color="000000"/>
          <w:bdr w:val="nil"/>
          <w:lang w:eastAsia="ru-RU"/>
        </w:rPr>
        <w:t xml:space="preserve">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w:t>
      </w:r>
      <w:r w:rsidRPr="00C7330B">
        <w:rPr>
          <w:rFonts w:ascii="Times New Roman" w:eastAsia="Arial Unicode MS" w:hAnsi="Times New Roman" w:cs="Arial Unicode MS"/>
          <w:color w:val="000000" w:themeColor="text1"/>
          <w:sz w:val="28"/>
          <w:szCs w:val="28"/>
          <w:bdr w:val="nil"/>
          <w:lang w:eastAsia="ru-RU"/>
        </w:rPr>
        <w:t>либо во исполнение рамочного договора.</w:t>
      </w:r>
    </w:p>
    <w:p w14:paraId="325F6B8C" w14:textId="6980D430" w:rsidR="00C7330B" w:rsidRDefault="0012326F" w:rsidP="00B860BF">
      <w:pPr>
        <w:autoSpaceDE w:val="0"/>
        <w:autoSpaceDN w:val="0"/>
        <w:adjustRightInd w:val="0"/>
        <w:spacing w:after="0" w:line="360" w:lineRule="auto"/>
        <w:ind w:firstLine="709"/>
        <w:jc w:val="both"/>
        <w:rPr>
          <w:rFonts w:ascii="Times New Roman" w:eastAsia="Arial Unicode MS" w:hAnsi="Times New Roman" w:cs="Arial Unicode MS"/>
          <w:color w:val="000000" w:themeColor="text1"/>
          <w:sz w:val="28"/>
          <w:szCs w:val="28"/>
          <w:bdr w:val="nil"/>
          <w:lang w:eastAsia="ru-RU"/>
        </w:rPr>
      </w:pPr>
      <w:r>
        <w:rPr>
          <w:rFonts w:ascii="Times New Roman" w:eastAsia="Arial Unicode MS" w:hAnsi="Times New Roman" w:cs="Arial Unicode MS"/>
          <w:color w:val="000000" w:themeColor="text1"/>
          <w:sz w:val="28"/>
          <w:szCs w:val="28"/>
          <w:bdr w:val="nil"/>
          <w:lang w:eastAsia="ru-RU"/>
        </w:rPr>
        <w:t>Согласно</w:t>
      </w:r>
      <w:r w:rsidR="003E6C62">
        <w:rPr>
          <w:rFonts w:ascii="Times New Roman" w:eastAsia="Arial Unicode MS" w:hAnsi="Times New Roman" w:cs="Arial Unicode MS"/>
          <w:color w:val="000000" w:themeColor="text1"/>
          <w:sz w:val="28"/>
          <w:szCs w:val="28"/>
          <w:bdr w:val="nil"/>
          <w:lang w:eastAsia="ru-RU"/>
        </w:rPr>
        <w:t xml:space="preserve"> разъясн</w:t>
      </w:r>
      <w:r>
        <w:rPr>
          <w:rFonts w:ascii="Times New Roman" w:eastAsia="Arial Unicode MS" w:hAnsi="Times New Roman" w:cs="Arial Unicode MS"/>
          <w:color w:val="000000" w:themeColor="text1"/>
          <w:sz w:val="28"/>
          <w:szCs w:val="28"/>
          <w:bdr w:val="nil"/>
          <w:lang w:eastAsia="ru-RU"/>
        </w:rPr>
        <w:t>ениям</w:t>
      </w:r>
      <w:r w:rsidR="003E6C62">
        <w:rPr>
          <w:rFonts w:ascii="Times New Roman" w:eastAsia="Arial Unicode MS" w:hAnsi="Times New Roman" w:cs="Arial Unicode MS"/>
          <w:color w:val="000000" w:themeColor="text1"/>
          <w:sz w:val="28"/>
          <w:szCs w:val="28"/>
          <w:bdr w:val="nil"/>
          <w:lang w:eastAsia="ru-RU"/>
        </w:rPr>
        <w:t xml:space="preserve"> </w:t>
      </w:r>
      <w:r w:rsidR="00B860BF" w:rsidRPr="007B5D0D">
        <w:rPr>
          <w:rFonts w:ascii="Times New Roman" w:eastAsia="Arial Unicode MS" w:hAnsi="Times New Roman" w:cs="Arial Unicode MS"/>
          <w:color w:val="000000" w:themeColor="text1"/>
          <w:sz w:val="28"/>
          <w:szCs w:val="28"/>
          <w:bdr w:val="nil"/>
          <w:lang w:eastAsia="ru-RU"/>
        </w:rPr>
        <w:t>Пленум</w:t>
      </w:r>
      <w:r>
        <w:rPr>
          <w:rFonts w:ascii="Times New Roman" w:eastAsia="Arial Unicode MS" w:hAnsi="Times New Roman" w:cs="Arial Unicode MS"/>
          <w:color w:val="000000" w:themeColor="text1"/>
          <w:sz w:val="28"/>
          <w:szCs w:val="28"/>
          <w:bdr w:val="nil"/>
          <w:lang w:eastAsia="ru-RU"/>
        </w:rPr>
        <w:t>а</w:t>
      </w:r>
      <w:r w:rsidR="00B860BF" w:rsidRPr="007B5D0D">
        <w:rPr>
          <w:rFonts w:ascii="Times New Roman" w:eastAsia="Arial Unicode MS" w:hAnsi="Times New Roman" w:cs="Arial Unicode MS"/>
          <w:color w:val="000000" w:themeColor="text1"/>
          <w:sz w:val="28"/>
          <w:szCs w:val="28"/>
          <w:bdr w:val="nil"/>
          <w:lang w:eastAsia="ru-RU"/>
        </w:rPr>
        <w:t xml:space="preserve"> Верховного Суда РФ</w:t>
      </w:r>
      <w:r>
        <w:rPr>
          <w:rFonts w:ascii="Times New Roman" w:eastAsia="Arial Unicode MS" w:hAnsi="Times New Roman" w:cs="Arial Unicode MS"/>
          <w:color w:val="000000" w:themeColor="text1"/>
          <w:sz w:val="28"/>
          <w:szCs w:val="28"/>
          <w:bdr w:val="nil"/>
          <w:lang w:eastAsia="ru-RU"/>
        </w:rPr>
        <w:t xml:space="preserve">, данным </w:t>
      </w:r>
      <w:r w:rsidR="003E6C62">
        <w:rPr>
          <w:rFonts w:ascii="Times New Roman" w:eastAsia="Arial Unicode MS" w:hAnsi="Times New Roman" w:cs="Arial Unicode MS"/>
          <w:color w:val="000000" w:themeColor="text1"/>
          <w:sz w:val="28"/>
          <w:szCs w:val="28"/>
          <w:bdr w:val="nil"/>
          <w:lang w:eastAsia="ru-RU"/>
        </w:rPr>
        <w:t xml:space="preserve">в </w:t>
      </w:r>
      <w:r w:rsidR="003E6C62" w:rsidRPr="007B5D0D">
        <w:rPr>
          <w:rFonts w:ascii="Times New Roman" w:eastAsia="Arial Unicode MS" w:hAnsi="Times New Roman" w:cs="Arial Unicode MS"/>
          <w:color w:val="000000" w:themeColor="text1"/>
          <w:sz w:val="28"/>
          <w:szCs w:val="28"/>
          <w:bdr w:val="nil"/>
          <w:lang w:eastAsia="ru-RU"/>
        </w:rPr>
        <w:t>Постановлени</w:t>
      </w:r>
      <w:r w:rsidR="003E6C62">
        <w:rPr>
          <w:rFonts w:ascii="Times New Roman" w:eastAsia="Arial Unicode MS" w:hAnsi="Times New Roman" w:cs="Arial Unicode MS"/>
          <w:color w:val="000000" w:themeColor="text1"/>
          <w:sz w:val="28"/>
          <w:szCs w:val="28"/>
          <w:bdr w:val="nil"/>
          <w:lang w:eastAsia="ru-RU"/>
        </w:rPr>
        <w:t>и</w:t>
      </w:r>
      <w:r w:rsidR="003E6C62" w:rsidRPr="007B5D0D">
        <w:rPr>
          <w:rFonts w:ascii="Times New Roman" w:eastAsia="Arial Unicode MS" w:hAnsi="Times New Roman" w:cs="Arial Unicode MS"/>
          <w:color w:val="000000" w:themeColor="text1"/>
          <w:sz w:val="28"/>
          <w:szCs w:val="28"/>
          <w:bdr w:val="nil"/>
          <w:lang w:eastAsia="ru-RU"/>
        </w:rPr>
        <w:t xml:space="preserve"> </w:t>
      </w:r>
      <w:r w:rsidR="00B860BF" w:rsidRPr="007B5D0D">
        <w:rPr>
          <w:rFonts w:ascii="Times New Roman" w:eastAsia="Arial Unicode MS" w:hAnsi="Times New Roman" w:cs="Arial Unicode MS"/>
          <w:color w:val="000000" w:themeColor="text1"/>
          <w:sz w:val="28"/>
          <w:szCs w:val="28"/>
          <w:bdr w:val="nil"/>
          <w:lang w:eastAsia="ru-RU"/>
        </w:rPr>
        <w:t xml:space="preserve">от 25.12.2018 № 49 </w:t>
      </w:r>
      <w:r w:rsidR="00B860BF" w:rsidRPr="007B5D0D">
        <w:rPr>
          <w:rFonts w:ascii="Times New Roman" w:eastAsia="Arial Unicode MS" w:hAnsi="Times New Roman" w:cs="Times New Roman"/>
          <w:color w:val="000000" w:themeColor="text1"/>
          <w:sz w:val="28"/>
          <w:szCs w:val="28"/>
          <w:bdr w:val="nil"/>
          <w:lang w:eastAsia="ru-RU"/>
        </w:rPr>
        <w:t>«</w:t>
      </w:r>
      <w:r w:rsidR="00B860BF" w:rsidRPr="007B5D0D">
        <w:rPr>
          <w:rFonts w:ascii="Times New Roman" w:eastAsia="Arial Unicode MS" w:hAnsi="Times New Roman" w:cs="Arial Unicode MS"/>
          <w:color w:val="000000" w:themeColor="text1"/>
          <w:sz w:val="28"/>
          <w:szCs w:val="28"/>
          <w:bdr w:val="nil"/>
          <w:lang w:eastAsia="ru-RU"/>
        </w:rPr>
        <w:t>О некоторых вопросах применения общих положений Гражданского кодекса Российской Федерации о заключении и толковании договора</w:t>
      </w:r>
      <w:r w:rsidR="00B860BF" w:rsidRPr="007B5D0D">
        <w:rPr>
          <w:rFonts w:ascii="Times New Roman" w:eastAsia="Arial Unicode MS" w:hAnsi="Times New Roman" w:cs="Times New Roman"/>
          <w:color w:val="000000" w:themeColor="text1"/>
          <w:sz w:val="28"/>
          <w:szCs w:val="28"/>
          <w:bdr w:val="nil"/>
          <w:lang w:eastAsia="ru-RU"/>
        </w:rPr>
        <w:t>»</w:t>
      </w:r>
      <w:r w:rsidR="003E6C62">
        <w:rPr>
          <w:rFonts w:ascii="Times New Roman" w:eastAsia="Arial Unicode MS" w:hAnsi="Times New Roman" w:cs="Times New Roman"/>
          <w:color w:val="000000" w:themeColor="text1"/>
          <w:sz w:val="28"/>
          <w:szCs w:val="28"/>
          <w:bdr w:val="nil"/>
          <w:lang w:eastAsia="ru-RU"/>
        </w:rPr>
        <w:t xml:space="preserve"> (пункты 30, 31),</w:t>
      </w:r>
      <w:r w:rsidR="00B860BF" w:rsidRPr="007B5D0D">
        <w:rPr>
          <w:rFonts w:ascii="Times New Roman" w:eastAsia="Arial Unicode MS" w:hAnsi="Times New Roman" w:cs="Arial Unicode MS"/>
          <w:color w:val="000000" w:themeColor="text1"/>
          <w:sz w:val="28"/>
          <w:szCs w:val="28"/>
          <w:bdr w:val="nil"/>
          <w:lang w:eastAsia="ru-RU"/>
        </w:rPr>
        <w:t xml:space="preserve"> и</w:t>
      </w:r>
      <w:r w:rsidR="00C7330B" w:rsidRPr="007B5D0D">
        <w:rPr>
          <w:rFonts w:ascii="Times New Roman" w:eastAsia="Arial Unicode MS" w:hAnsi="Times New Roman" w:cs="Arial Unicode MS"/>
          <w:color w:val="000000" w:themeColor="text1"/>
          <w:sz w:val="28"/>
          <w:szCs w:val="28"/>
          <w:bdr w:val="nil"/>
          <w:lang w:eastAsia="ru-RU"/>
        </w:rPr>
        <w:t xml:space="preserve">сходя из положений </w:t>
      </w:r>
      <w:hyperlink r:id="rId9" w:history="1">
        <w:r w:rsidR="00C7330B" w:rsidRPr="007B5D0D">
          <w:rPr>
            <w:rStyle w:val="a4"/>
            <w:rFonts w:ascii="Times New Roman" w:eastAsia="Arial Unicode MS" w:hAnsi="Times New Roman" w:cs="Arial Unicode MS"/>
            <w:color w:val="000000" w:themeColor="text1"/>
            <w:sz w:val="28"/>
            <w:szCs w:val="28"/>
            <w:u w:val="none"/>
            <w:bdr w:val="nil"/>
            <w:lang w:eastAsia="ru-RU"/>
          </w:rPr>
          <w:t>пунктов 1</w:t>
        </w:r>
      </w:hyperlink>
      <w:r w:rsidR="00C7330B" w:rsidRPr="007B5D0D">
        <w:rPr>
          <w:rFonts w:ascii="Times New Roman" w:eastAsia="Arial Unicode MS" w:hAnsi="Times New Roman" w:cs="Arial Unicode MS"/>
          <w:color w:val="000000" w:themeColor="text1"/>
          <w:sz w:val="28"/>
          <w:szCs w:val="28"/>
          <w:bdr w:val="nil"/>
          <w:lang w:eastAsia="ru-RU"/>
        </w:rPr>
        <w:t xml:space="preserve"> и </w:t>
      </w:r>
      <w:hyperlink r:id="rId10" w:history="1">
        <w:r w:rsidR="00C44DF3">
          <w:rPr>
            <w:rStyle w:val="a4"/>
            <w:rFonts w:ascii="Times New Roman" w:eastAsia="Arial Unicode MS" w:hAnsi="Times New Roman" w:cs="Arial Unicode MS"/>
            <w:color w:val="000000" w:themeColor="text1"/>
            <w:sz w:val="28"/>
            <w:szCs w:val="28"/>
            <w:u w:val="none"/>
            <w:bdr w:val="nil"/>
            <w:lang w:eastAsia="ru-RU"/>
          </w:rPr>
          <w:t>2 статьи 429</w:t>
        </w:r>
        <w:r w:rsidR="00C7330B" w:rsidRPr="00C44DF3">
          <w:rPr>
            <w:rStyle w:val="a4"/>
            <w:rFonts w:ascii="Times New Roman" w:eastAsia="Arial Unicode MS" w:hAnsi="Times New Roman" w:cs="Arial Unicode MS"/>
            <w:color w:val="000000" w:themeColor="text1"/>
            <w:sz w:val="28"/>
            <w:szCs w:val="28"/>
            <w:u w:val="none"/>
            <w:bdr w:val="nil"/>
            <w:vertAlign w:val="superscript"/>
            <w:lang w:eastAsia="ru-RU"/>
          </w:rPr>
          <w:t>1</w:t>
        </w:r>
      </w:hyperlink>
      <w:r w:rsidR="00C7330B" w:rsidRPr="007B5D0D">
        <w:rPr>
          <w:rFonts w:ascii="Times New Roman" w:eastAsia="Arial Unicode MS" w:hAnsi="Times New Roman" w:cs="Arial Unicode MS"/>
          <w:color w:val="000000" w:themeColor="text1"/>
          <w:sz w:val="28"/>
          <w:szCs w:val="28"/>
          <w:bdr w:val="nil"/>
          <w:lang w:eastAsia="ru-RU"/>
        </w:rPr>
        <w:t xml:space="preserve"> ГК РФ в их взаимосвязи с положениями </w:t>
      </w:r>
      <w:hyperlink r:id="rId11" w:history="1">
        <w:r w:rsidR="00C7330B" w:rsidRPr="007B5D0D">
          <w:rPr>
            <w:rStyle w:val="a4"/>
            <w:rFonts w:ascii="Times New Roman" w:eastAsia="Arial Unicode MS" w:hAnsi="Times New Roman" w:cs="Arial Unicode MS"/>
            <w:color w:val="000000" w:themeColor="text1"/>
            <w:sz w:val="28"/>
            <w:szCs w:val="28"/>
            <w:u w:val="none"/>
            <w:bdr w:val="nil"/>
            <w:lang w:eastAsia="ru-RU"/>
          </w:rPr>
          <w:t>пункта 1 статьи 432</w:t>
        </w:r>
      </w:hyperlink>
      <w:r w:rsidR="00C7330B" w:rsidRPr="007B5D0D">
        <w:rPr>
          <w:rFonts w:ascii="Times New Roman" w:eastAsia="Arial Unicode MS" w:hAnsi="Times New Roman" w:cs="Arial Unicode MS"/>
          <w:color w:val="000000" w:themeColor="text1"/>
          <w:sz w:val="28"/>
          <w:szCs w:val="28"/>
          <w:bdr w:val="nil"/>
          <w:lang w:eastAsia="ru-RU"/>
        </w:rPr>
        <w:t xml:space="preserve"> ГК РФ рамочным договором могут быть установлены организационные, маркетинговые и финансовые условия взаимоотношений, условия договора (договоров), заключение которого (которых) опосредовано рамочным договором и предполагает дальнейшую конкретизацию (уточнение, дополнение) таких условий посредством заключения отдельных договоров, подачи заявок и т.п., определяющих недостающие условия. Условия рамочного договора являются частью заключенного впоследствии отдельного </w:t>
      </w:r>
      <w:r w:rsidR="00C7330B" w:rsidRPr="007B5D0D">
        <w:rPr>
          <w:rFonts w:ascii="Times New Roman" w:eastAsia="Arial Unicode MS" w:hAnsi="Times New Roman" w:cs="Arial Unicode MS"/>
          <w:color w:val="000000" w:themeColor="text1"/>
          <w:sz w:val="28"/>
          <w:szCs w:val="28"/>
          <w:bdr w:val="nil"/>
          <w:lang w:eastAsia="ru-RU"/>
        </w:rPr>
        <w:lastRenderedPageBreak/>
        <w:t>договора, если такой договор в целом соответствует намерению сторон, выраженному в рамочном договоре, и иное не указано сторонами или не вытекает из существа обязательства (</w:t>
      </w:r>
      <w:hyperlink r:id="rId12" w:history="1">
        <w:r w:rsidR="00C44DF3">
          <w:rPr>
            <w:rStyle w:val="a4"/>
            <w:rFonts w:ascii="Times New Roman" w:eastAsia="Arial Unicode MS" w:hAnsi="Times New Roman" w:cs="Arial Unicode MS"/>
            <w:color w:val="000000" w:themeColor="text1"/>
            <w:sz w:val="28"/>
            <w:szCs w:val="28"/>
            <w:u w:val="none"/>
            <w:bdr w:val="nil"/>
            <w:lang w:eastAsia="ru-RU"/>
          </w:rPr>
          <w:t>пункт 2 статьи 429</w:t>
        </w:r>
        <w:r w:rsidR="00C7330B" w:rsidRPr="00C44DF3">
          <w:rPr>
            <w:rStyle w:val="a4"/>
            <w:rFonts w:ascii="Times New Roman" w:eastAsia="Arial Unicode MS" w:hAnsi="Times New Roman" w:cs="Arial Unicode MS"/>
            <w:color w:val="000000" w:themeColor="text1"/>
            <w:sz w:val="28"/>
            <w:szCs w:val="28"/>
            <w:u w:val="none"/>
            <w:bdr w:val="nil"/>
            <w:vertAlign w:val="superscript"/>
            <w:lang w:eastAsia="ru-RU"/>
          </w:rPr>
          <w:t>1</w:t>
        </w:r>
      </w:hyperlink>
      <w:r w:rsidR="00C7330B" w:rsidRPr="007B5D0D">
        <w:rPr>
          <w:rFonts w:ascii="Times New Roman" w:eastAsia="Arial Unicode MS" w:hAnsi="Times New Roman" w:cs="Arial Unicode MS"/>
          <w:color w:val="000000" w:themeColor="text1"/>
          <w:sz w:val="28"/>
          <w:szCs w:val="28"/>
          <w:bdr w:val="nil"/>
          <w:lang w:eastAsia="ru-RU"/>
        </w:rPr>
        <w:t xml:space="preserve"> ГК РФ).</w:t>
      </w:r>
    </w:p>
    <w:p w14:paraId="11AD9A60" w14:textId="70D5B918" w:rsidR="00D807FF" w:rsidRDefault="00FA100F" w:rsidP="00F4053D">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themeColor="text1"/>
          <w:sz w:val="28"/>
          <w:szCs w:val="28"/>
          <w:bdr w:val="nil"/>
          <w:lang w:eastAsia="ru-RU"/>
        </w:rPr>
        <w:t>На практике</w:t>
      </w:r>
      <w:r w:rsidR="0012326F">
        <w:rPr>
          <w:rFonts w:ascii="Times New Roman" w:eastAsia="Arial Unicode MS" w:hAnsi="Times New Roman" w:cs="Arial Unicode MS"/>
          <w:color w:val="000000" w:themeColor="text1"/>
          <w:sz w:val="28"/>
          <w:szCs w:val="28"/>
          <w:bdr w:val="nil"/>
          <w:lang w:eastAsia="ru-RU"/>
        </w:rPr>
        <w:t xml:space="preserve"> члены саморегулируемых организаций</w:t>
      </w:r>
      <w:r w:rsidR="00127F74">
        <w:rPr>
          <w:rFonts w:ascii="Times New Roman" w:eastAsia="Arial Unicode MS" w:hAnsi="Times New Roman" w:cs="Arial Unicode MS"/>
          <w:color w:val="000000" w:themeColor="text1"/>
          <w:sz w:val="28"/>
          <w:szCs w:val="28"/>
          <w:bdr w:val="nil"/>
          <w:lang w:eastAsia="ru-RU"/>
        </w:rPr>
        <w:t xml:space="preserve"> </w:t>
      </w:r>
      <w:r w:rsidR="0012326F">
        <w:rPr>
          <w:rFonts w:ascii="Times New Roman" w:eastAsia="Arial Unicode MS" w:hAnsi="Times New Roman" w:cs="Arial Unicode MS"/>
          <w:color w:val="000000" w:themeColor="text1"/>
          <w:sz w:val="28"/>
          <w:szCs w:val="28"/>
          <w:bdr w:val="nil"/>
          <w:lang w:eastAsia="ru-RU"/>
        </w:rPr>
        <w:t xml:space="preserve">в области строительства </w:t>
      </w:r>
      <w:r w:rsidR="00F4053D">
        <w:rPr>
          <w:rFonts w:ascii="Times New Roman" w:eastAsia="Arial Unicode MS" w:hAnsi="Times New Roman" w:cs="Arial Unicode MS"/>
          <w:color w:val="000000" w:themeColor="text1"/>
          <w:sz w:val="28"/>
          <w:szCs w:val="28"/>
          <w:bdr w:val="nil"/>
          <w:lang w:eastAsia="ru-RU"/>
        </w:rPr>
        <w:t>заключаю</w:t>
      </w:r>
      <w:r w:rsidR="0012326F">
        <w:rPr>
          <w:rFonts w:ascii="Times New Roman" w:eastAsia="Arial Unicode MS" w:hAnsi="Times New Roman" w:cs="Arial Unicode MS"/>
          <w:color w:val="000000" w:themeColor="text1"/>
          <w:sz w:val="28"/>
          <w:szCs w:val="28"/>
          <w:bdr w:val="nil"/>
          <w:lang w:eastAsia="ru-RU"/>
        </w:rPr>
        <w:t>т</w:t>
      </w:r>
      <w:r w:rsidR="00127F74">
        <w:rPr>
          <w:rFonts w:ascii="Times New Roman" w:eastAsia="Arial Unicode MS" w:hAnsi="Times New Roman" w:cs="Arial Unicode MS"/>
          <w:color w:val="000000" w:themeColor="text1"/>
          <w:sz w:val="28"/>
          <w:szCs w:val="28"/>
          <w:bdr w:val="nil"/>
          <w:lang w:eastAsia="ru-RU"/>
        </w:rPr>
        <w:t xml:space="preserve"> рамочные </w:t>
      </w:r>
      <w:r w:rsidR="00F4053D">
        <w:rPr>
          <w:rFonts w:ascii="Times New Roman" w:eastAsia="Arial Unicode MS" w:hAnsi="Times New Roman" w:cs="Arial Unicode MS"/>
          <w:color w:val="000000" w:themeColor="text1"/>
          <w:sz w:val="28"/>
          <w:szCs w:val="28"/>
          <w:bdr w:val="nil"/>
          <w:lang w:eastAsia="ru-RU"/>
        </w:rPr>
        <w:t>договоры</w:t>
      </w:r>
      <w:r w:rsidR="0012326F">
        <w:rPr>
          <w:rFonts w:ascii="Times New Roman" w:eastAsia="Arial Unicode MS" w:hAnsi="Times New Roman" w:cs="Arial Unicode MS"/>
          <w:color w:val="000000" w:themeColor="text1"/>
          <w:sz w:val="28"/>
          <w:szCs w:val="28"/>
          <w:bdr w:val="nil"/>
          <w:lang w:eastAsia="ru-RU"/>
        </w:rPr>
        <w:t xml:space="preserve"> в соответствии с Законом № 223</w:t>
      </w:r>
      <w:r w:rsidR="00E53DF9">
        <w:rPr>
          <w:rFonts w:ascii="Times New Roman" w:eastAsia="Arial Unicode MS" w:hAnsi="Times New Roman" w:cs="Arial Unicode MS"/>
          <w:color w:val="000000" w:themeColor="text1"/>
          <w:sz w:val="28"/>
          <w:szCs w:val="28"/>
          <w:bdr w:val="nil"/>
          <w:lang w:eastAsia="ru-RU"/>
        </w:rPr>
        <w:t>-</w:t>
      </w:r>
      <w:r w:rsidR="0012326F">
        <w:rPr>
          <w:rFonts w:ascii="Times New Roman" w:eastAsia="Arial Unicode MS" w:hAnsi="Times New Roman" w:cs="Arial Unicode MS"/>
          <w:color w:val="000000" w:themeColor="text1"/>
          <w:sz w:val="28"/>
          <w:szCs w:val="28"/>
          <w:bdr w:val="nil"/>
          <w:lang w:eastAsia="ru-RU"/>
        </w:rPr>
        <w:t>ФЗ</w:t>
      </w:r>
      <w:r w:rsidR="00F4053D">
        <w:rPr>
          <w:rFonts w:ascii="Times New Roman" w:eastAsia="Arial Unicode MS" w:hAnsi="Times New Roman" w:cs="Arial Unicode MS"/>
          <w:color w:val="000000" w:themeColor="text1"/>
          <w:sz w:val="28"/>
          <w:szCs w:val="28"/>
          <w:bdr w:val="nil"/>
          <w:lang w:eastAsia="ru-RU"/>
        </w:rPr>
        <w:t xml:space="preserve">, </w:t>
      </w:r>
      <w:r w:rsidR="00617414">
        <w:rPr>
          <w:rFonts w:ascii="Times New Roman" w:eastAsia="Arial Unicode MS" w:hAnsi="Times New Roman" w:cs="Arial Unicode MS"/>
          <w:color w:val="000000"/>
          <w:sz w:val="28"/>
          <w:szCs w:val="28"/>
          <w:u w:color="000000"/>
          <w:bdr w:val="nil"/>
          <w:lang w:eastAsia="ru-RU"/>
        </w:rPr>
        <w:t xml:space="preserve">предметом </w:t>
      </w:r>
      <w:r w:rsidR="003E6C62">
        <w:rPr>
          <w:rFonts w:ascii="Times New Roman" w:eastAsia="Arial Unicode MS" w:hAnsi="Times New Roman" w:cs="Arial Unicode MS"/>
          <w:color w:val="000000"/>
          <w:sz w:val="28"/>
          <w:szCs w:val="28"/>
          <w:u w:color="000000"/>
          <w:bdr w:val="nil"/>
          <w:lang w:eastAsia="ru-RU"/>
        </w:rPr>
        <w:t xml:space="preserve">которых выступает </w:t>
      </w:r>
      <w:r w:rsidR="00D011B6">
        <w:rPr>
          <w:rFonts w:ascii="Times New Roman" w:eastAsia="Arial Unicode MS" w:hAnsi="Times New Roman" w:cs="Arial Unicode MS"/>
          <w:color w:val="000000"/>
          <w:sz w:val="28"/>
          <w:szCs w:val="28"/>
          <w:u w:color="000000"/>
          <w:bdr w:val="nil"/>
          <w:lang w:eastAsia="ru-RU"/>
        </w:rPr>
        <w:t xml:space="preserve">осуществление </w:t>
      </w:r>
      <w:r w:rsidR="00D011B6" w:rsidRPr="00D011B6">
        <w:rPr>
          <w:rFonts w:ascii="Times New Roman" w:eastAsia="Arial Unicode MS" w:hAnsi="Times New Roman" w:cs="Arial Unicode MS"/>
          <w:color w:val="000000"/>
          <w:sz w:val="28"/>
          <w:szCs w:val="28"/>
          <w:u w:color="000000"/>
          <w:bdr w:val="nil"/>
          <w:lang w:eastAsia="ru-RU"/>
        </w:rPr>
        <w:t>строительств</w:t>
      </w:r>
      <w:r w:rsidR="00D011B6">
        <w:rPr>
          <w:rFonts w:ascii="Times New Roman" w:eastAsia="Arial Unicode MS" w:hAnsi="Times New Roman" w:cs="Arial Unicode MS"/>
          <w:color w:val="000000"/>
          <w:sz w:val="28"/>
          <w:szCs w:val="28"/>
          <w:u w:color="000000"/>
          <w:bdr w:val="nil"/>
          <w:lang w:eastAsia="ru-RU"/>
        </w:rPr>
        <w:t>а</w:t>
      </w:r>
      <w:r w:rsidR="00D011B6" w:rsidRPr="00D011B6">
        <w:rPr>
          <w:rFonts w:ascii="Times New Roman" w:eastAsia="Arial Unicode MS" w:hAnsi="Times New Roman" w:cs="Arial Unicode MS"/>
          <w:color w:val="000000"/>
          <w:sz w:val="28"/>
          <w:szCs w:val="28"/>
          <w:u w:color="000000"/>
          <w:bdr w:val="nil"/>
          <w:lang w:eastAsia="ru-RU"/>
        </w:rPr>
        <w:t>, реконструкции, капитально</w:t>
      </w:r>
      <w:r w:rsidR="00D011B6">
        <w:rPr>
          <w:rFonts w:ascii="Times New Roman" w:eastAsia="Arial Unicode MS" w:hAnsi="Times New Roman" w:cs="Arial Unicode MS"/>
          <w:color w:val="000000"/>
          <w:sz w:val="28"/>
          <w:szCs w:val="28"/>
          <w:u w:color="000000"/>
          <w:bdr w:val="nil"/>
          <w:lang w:eastAsia="ru-RU"/>
        </w:rPr>
        <w:t>го</w:t>
      </w:r>
      <w:r w:rsidR="00D011B6" w:rsidRPr="00D011B6">
        <w:rPr>
          <w:rFonts w:ascii="Times New Roman" w:eastAsia="Arial Unicode MS" w:hAnsi="Times New Roman" w:cs="Arial Unicode MS"/>
          <w:color w:val="000000"/>
          <w:sz w:val="28"/>
          <w:szCs w:val="28"/>
          <w:u w:color="000000"/>
          <w:bdr w:val="nil"/>
          <w:lang w:eastAsia="ru-RU"/>
        </w:rPr>
        <w:t xml:space="preserve"> ремонт</w:t>
      </w:r>
      <w:r w:rsidR="00D011B6">
        <w:rPr>
          <w:rFonts w:ascii="Times New Roman" w:eastAsia="Arial Unicode MS" w:hAnsi="Times New Roman" w:cs="Arial Unicode MS"/>
          <w:color w:val="000000"/>
          <w:sz w:val="28"/>
          <w:szCs w:val="28"/>
          <w:u w:color="000000"/>
          <w:bdr w:val="nil"/>
          <w:lang w:eastAsia="ru-RU"/>
        </w:rPr>
        <w:t>а</w:t>
      </w:r>
      <w:r w:rsidR="00D011B6" w:rsidRPr="00D011B6">
        <w:rPr>
          <w:rFonts w:ascii="Times New Roman" w:eastAsia="Arial Unicode MS" w:hAnsi="Times New Roman" w:cs="Arial Unicode MS"/>
          <w:color w:val="000000"/>
          <w:sz w:val="28"/>
          <w:szCs w:val="28"/>
          <w:u w:color="000000"/>
          <w:bdr w:val="nil"/>
          <w:lang w:eastAsia="ru-RU"/>
        </w:rPr>
        <w:t xml:space="preserve"> объектов капитального строительства</w:t>
      </w:r>
      <w:r w:rsidR="003E6C62">
        <w:rPr>
          <w:rFonts w:ascii="Times New Roman" w:eastAsia="Arial Unicode MS" w:hAnsi="Times New Roman" w:cs="Arial Unicode MS"/>
          <w:color w:val="000000"/>
          <w:sz w:val="28"/>
          <w:szCs w:val="28"/>
          <w:u w:color="000000"/>
          <w:bdr w:val="nil"/>
          <w:lang w:eastAsia="ru-RU"/>
        </w:rPr>
        <w:t>.</w:t>
      </w:r>
      <w:r w:rsidR="00617414">
        <w:rPr>
          <w:rFonts w:ascii="Times New Roman" w:eastAsia="Arial Unicode MS" w:hAnsi="Times New Roman" w:cs="Arial Unicode MS"/>
          <w:color w:val="000000"/>
          <w:sz w:val="28"/>
          <w:szCs w:val="28"/>
          <w:u w:color="000000"/>
          <w:bdr w:val="nil"/>
          <w:lang w:eastAsia="ru-RU"/>
        </w:rPr>
        <w:t xml:space="preserve"> </w:t>
      </w:r>
      <w:r w:rsidR="003E6C62">
        <w:rPr>
          <w:rFonts w:ascii="Times New Roman" w:eastAsia="Arial Unicode MS" w:hAnsi="Times New Roman" w:cs="Arial Unicode MS"/>
          <w:color w:val="000000"/>
          <w:sz w:val="28"/>
          <w:szCs w:val="28"/>
          <w:u w:color="000000"/>
          <w:bdr w:val="nil"/>
          <w:lang w:eastAsia="ru-RU"/>
        </w:rPr>
        <w:t>С</w:t>
      </w:r>
      <w:r w:rsidR="00F4053D">
        <w:rPr>
          <w:rFonts w:ascii="Times New Roman" w:eastAsia="Arial Unicode MS" w:hAnsi="Times New Roman" w:cs="Arial Unicode MS"/>
          <w:color w:val="000000"/>
          <w:sz w:val="28"/>
          <w:szCs w:val="28"/>
          <w:u w:color="000000"/>
          <w:bdr w:val="nil"/>
          <w:lang w:eastAsia="ru-RU"/>
        </w:rPr>
        <w:t>оответственно</w:t>
      </w:r>
      <w:r w:rsidR="0012326F">
        <w:rPr>
          <w:rFonts w:ascii="Times New Roman" w:eastAsia="Arial Unicode MS" w:hAnsi="Times New Roman" w:cs="Arial Unicode MS"/>
          <w:color w:val="000000"/>
          <w:sz w:val="28"/>
          <w:szCs w:val="28"/>
          <w:u w:color="000000"/>
          <w:bdr w:val="nil"/>
          <w:lang w:eastAsia="ru-RU"/>
        </w:rPr>
        <w:t>,</w:t>
      </w:r>
      <w:r w:rsidR="00F4053D">
        <w:rPr>
          <w:rFonts w:ascii="Times New Roman" w:eastAsia="Arial Unicode MS" w:hAnsi="Times New Roman" w:cs="Arial Unicode MS"/>
          <w:color w:val="000000"/>
          <w:sz w:val="28"/>
          <w:szCs w:val="28"/>
          <w:u w:color="000000"/>
          <w:bdr w:val="nil"/>
          <w:lang w:eastAsia="ru-RU"/>
        </w:rPr>
        <w:t xml:space="preserve"> </w:t>
      </w:r>
      <w:r w:rsidR="00E53DF9">
        <w:rPr>
          <w:rFonts w:ascii="Times New Roman" w:eastAsia="Arial Unicode MS" w:hAnsi="Times New Roman" w:cs="Arial Unicode MS"/>
          <w:color w:val="000000"/>
          <w:sz w:val="28"/>
          <w:szCs w:val="28"/>
          <w:u w:color="000000"/>
          <w:bdr w:val="nil"/>
          <w:lang w:eastAsia="ru-RU"/>
        </w:rPr>
        <w:t xml:space="preserve">на отношения заказчиков и участников закупки (подрядчиков) при заключении таких договоров распространяются также нормы </w:t>
      </w:r>
      <w:r w:rsidR="00126536">
        <w:rPr>
          <w:rFonts w:ascii="Times New Roman" w:eastAsia="Arial Unicode MS" w:hAnsi="Times New Roman" w:cs="Arial Unicode MS"/>
          <w:color w:val="000000"/>
          <w:sz w:val="28"/>
          <w:szCs w:val="28"/>
          <w:u w:color="000000"/>
          <w:bdr w:val="nil"/>
          <w:lang w:eastAsia="ru-RU"/>
        </w:rPr>
        <w:t>части 2</w:t>
      </w:r>
      <w:r w:rsidR="00617414">
        <w:rPr>
          <w:rFonts w:ascii="Times New Roman" w:eastAsia="Arial Unicode MS" w:hAnsi="Times New Roman" w:cs="Arial Unicode MS"/>
          <w:color w:val="000000"/>
          <w:sz w:val="28"/>
          <w:szCs w:val="28"/>
          <w:u w:color="000000"/>
          <w:bdr w:val="nil"/>
          <w:lang w:eastAsia="ru-RU"/>
        </w:rPr>
        <w:t xml:space="preserve"> статьи 52 и части 3 статьи 55</w:t>
      </w:r>
      <w:r w:rsidR="00617414">
        <w:rPr>
          <w:rFonts w:ascii="Times New Roman" w:eastAsia="Arial Unicode MS" w:hAnsi="Times New Roman" w:cs="Arial Unicode MS"/>
          <w:color w:val="000000"/>
          <w:sz w:val="28"/>
          <w:szCs w:val="28"/>
          <w:u w:color="000000"/>
          <w:bdr w:val="nil"/>
          <w:vertAlign w:val="superscript"/>
          <w:lang w:eastAsia="ru-RU"/>
        </w:rPr>
        <w:t>8</w:t>
      </w:r>
      <w:r w:rsidR="007B5D0D">
        <w:rPr>
          <w:rFonts w:ascii="Times New Roman" w:eastAsia="Arial Unicode MS" w:hAnsi="Times New Roman" w:cs="Arial Unicode MS"/>
          <w:color w:val="000000"/>
          <w:sz w:val="28"/>
          <w:szCs w:val="28"/>
          <w:u w:color="000000"/>
          <w:bdr w:val="nil"/>
          <w:lang w:eastAsia="ru-RU"/>
        </w:rPr>
        <w:t xml:space="preserve"> </w:t>
      </w:r>
      <w:proofErr w:type="spellStart"/>
      <w:r w:rsidR="007B5D0D">
        <w:rPr>
          <w:rFonts w:ascii="Times New Roman" w:eastAsia="Arial Unicode MS" w:hAnsi="Times New Roman" w:cs="Arial Unicode MS"/>
          <w:color w:val="000000"/>
          <w:sz w:val="28"/>
          <w:szCs w:val="28"/>
          <w:u w:color="000000"/>
          <w:bdr w:val="nil"/>
          <w:lang w:eastAsia="ru-RU"/>
        </w:rPr>
        <w:t>ГрК</w:t>
      </w:r>
      <w:proofErr w:type="spellEnd"/>
      <w:r w:rsidR="007B5D0D">
        <w:rPr>
          <w:rFonts w:ascii="Times New Roman" w:eastAsia="Arial Unicode MS" w:hAnsi="Times New Roman" w:cs="Arial Unicode MS"/>
          <w:color w:val="000000"/>
          <w:sz w:val="28"/>
          <w:szCs w:val="28"/>
          <w:u w:color="000000"/>
          <w:bdr w:val="nil"/>
          <w:lang w:eastAsia="ru-RU"/>
        </w:rPr>
        <w:t xml:space="preserve"> РФ</w:t>
      </w:r>
      <w:r w:rsidR="00E53DF9">
        <w:rPr>
          <w:rFonts w:ascii="Times New Roman" w:eastAsia="Arial Unicode MS" w:hAnsi="Times New Roman" w:cs="Arial Unicode MS"/>
          <w:color w:val="000000"/>
          <w:sz w:val="28"/>
          <w:szCs w:val="28"/>
          <w:u w:color="000000"/>
          <w:bdr w:val="nil"/>
          <w:lang w:eastAsia="ru-RU"/>
        </w:rPr>
        <w:t xml:space="preserve"> и</w:t>
      </w:r>
      <w:r w:rsidR="007B5D0D">
        <w:rPr>
          <w:rFonts w:ascii="Times New Roman" w:eastAsia="Arial Unicode MS" w:hAnsi="Times New Roman" w:cs="Arial Unicode MS"/>
          <w:color w:val="000000"/>
          <w:sz w:val="28"/>
          <w:szCs w:val="28"/>
          <w:u w:color="000000"/>
          <w:bdr w:val="nil"/>
          <w:lang w:eastAsia="ru-RU"/>
        </w:rPr>
        <w:t xml:space="preserve"> главы 3 </w:t>
      </w:r>
      <w:r w:rsidR="00E53DF9">
        <w:rPr>
          <w:rFonts w:ascii="Times New Roman" w:eastAsia="Arial Unicode MS" w:hAnsi="Times New Roman" w:cs="Arial Unicode MS"/>
          <w:color w:val="000000"/>
          <w:sz w:val="28"/>
          <w:szCs w:val="28"/>
          <w:u w:color="000000"/>
          <w:bdr w:val="nil"/>
          <w:lang w:eastAsia="ru-RU"/>
        </w:rPr>
        <w:t>ГК РФ</w:t>
      </w:r>
      <w:r w:rsidR="007B5D0D">
        <w:rPr>
          <w:rFonts w:ascii="Times New Roman" w:eastAsia="Arial Unicode MS" w:hAnsi="Times New Roman" w:cs="Arial Unicode MS"/>
          <w:color w:val="000000"/>
          <w:sz w:val="28"/>
          <w:szCs w:val="28"/>
          <w:u w:color="000000"/>
          <w:bdr w:val="nil"/>
          <w:lang w:eastAsia="ru-RU"/>
        </w:rPr>
        <w:t xml:space="preserve">, </w:t>
      </w:r>
      <w:r w:rsidR="00BB1ECF">
        <w:rPr>
          <w:rFonts w:ascii="Times New Roman" w:eastAsia="Arial Unicode MS" w:hAnsi="Times New Roman" w:cs="Arial Unicode MS"/>
          <w:color w:val="000000"/>
          <w:sz w:val="28"/>
          <w:szCs w:val="28"/>
          <w:u w:color="000000"/>
          <w:bdr w:val="nil"/>
          <w:lang w:eastAsia="ru-RU"/>
        </w:rPr>
        <w:t>регулирующие</w:t>
      </w:r>
      <w:r w:rsidR="007B5D0D">
        <w:rPr>
          <w:rFonts w:ascii="Times New Roman" w:eastAsia="Arial Unicode MS" w:hAnsi="Times New Roman" w:cs="Arial Unicode MS"/>
          <w:color w:val="000000"/>
          <w:sz w:val="28"/>
          <w:szCs w:val="28"/>
          <w:u w:color="000000"/>
          <w:bdr w:val="nil"/>
          <w:lang w:eastAsia="ru-RU"/>
        </w:rPr>
        <w:t xml:space="preserve"> </w:t>
      </w:r>
      <w:r w:rsidR="00F40623">
        <w:rPr>
          <w:rFonts w:ascii="Times New Roman" w:eastAsia="Arial Unicode MS" w:hAnsi="Times New Roman" w:cs="Arial Unicode MS"/>
          <w:color w:val="000000"/>
          <w:sz w:val="28"/>
          <w:szCs w:val="28"/>
          <w:u w:color="000000"/>
          <w:bdr w:val="nil"/>
          <w:lang w:eastAsia="ru-RU"/>
        </w:rPr>
        <w:t>строительный подряд.</w:t>
      </w:r>
      <w:r w:rsidR="00617414">
        <w:rPr>
          <w:rFonts w:ascii="Times New Roman" w:eastAsia="Arial Unicode MS" w:hAnsi="Times New Roman" w:cs="Arial Unicode MS"/>
          <w:color w:val="000000"/>
          <w:sz w:val="28"/>
          <w:szCs w:val="28"/>
          <w:u w:color="000000"/>
          <w:bdr w:val="nil"/>
          <w:lang w:eastAsia="ru-RU"/>
        </w:rPr>
        <w:t xml:space="preserve"> </w:t>
      </w:r>
    </w:p>
    <w:p w14:paraId="4C081769" w14:textId="40F004A5" w:rsidR="00F4053D" w:rsidRDefault="00D011B6" w:rsidP="00F4053D">
      <w:pPr>
        <w:autoSpaceDE w:val="0"/>
        <w:autoSpaceDN w:val="0"/>
        <w:adjustRightInd w:val="0"/>
        <w:spacing w:after="0" w:line="360" w:lineRule="auto"/>
        <w:ind w:firstLine="709"/>
        <w:jc w:val="both"/>
        <w:rPr>
          <w:rFonts w:ascii="Times New Roman" w:eastAsia="Arial Unicode MS" w:hAnsi="Times New Roman" w:cs="Arial Unicode MS"/>
          <w:color w:val="000000" w:themeColor="text1"/>
          <w:sz w:val="28"/>
          <w:szCs w:val="28"/>
          <w:bdr w:val="nil"/>
          <w:lang w:eastAsia="ru-RU"/>
        </w:rPr>
      </w:pPr>
      <w:r>
        <w:rPr>
          <w:rFonts w:ascii="Times New Roman" w:eastAsia="Arial Unicode MS" w:hAnsi="Times New Roman" w:cs="Arial Unicode MS"/>
          <w:color w:val="000000" w:themeColor="text1"/>
          <w:sz w:val="28"/>
          <w:szCs w:val="28"/>
          <w:bdr w:val="nil"/>
          <w:lang w:eastAsia="ru-RU"/>
        </w:rPr>
        <w:t xml:space="preserve">Среди условий заключаемых </w:t>
      </w:r>
      <w:r w:rsidR="00E53DF9">
        <w:rPr>
          <w:rFonts w:ascii="Times New Roman" w:eastAsia="Arial Unicode MS" w:hAnsi="Times New Roman" w:cs="Arial Unicode MS"/>
          <w:color w:val="000000" w:themeColor="text1"/>
          <w:sz w:val="28"/>
          <w:szCs w:val="28"/>
          <w:bdr w:val="nil"/>
          <w:lang w:eastAsia="ru-RU"/>
        </w:rPr>
        <w:t>подрядчиками</w:t>
      </w:r>
      <w:r>
        <w:rPr>
          <w:rFonts w:ascii="Times New Roman" w:eastAsia="Arial Unicode MS" w:hAnsi="Times New Roman" w:cs="Arial Unicode MS"/>
          <w:color w:val="000000" w:themeColor="text1"/>
          <w:sz w:val="28"/>
          <w:szCs w:val="28"/>
          <w:bdr w:val="nil"/>
          <w:lang w:eastAsia="ru-RU"/>
        </w:rPr>
        <w:t xml:space="preserve"> рамочных договоров значатся </w:t>
      </w:r>
      <w:r w:rsidR="003E3130">
        <w:rPr>
          <w:rFonts w:ascii="Times New Roman" w:eastAsia="Arial Unicode MS" w:hAnsi="Times New Roman" w:cs="Arial Unicode MS"/>
          <w:color w:val="000000" w:themeColor="text1"/>
          <w:sz w:val="28"/>
          <w:szCs w:val="28"/>
          <w:bdr w:val="nil"/>
          <w:lang w:eastAsia="ru-RU"/>
        </w:rPr>
        <w:t>вид</w:t>
      </w:r>
      <w:r w:rsidR="00833DA6">
        <w:rPr>
          <w:rFonts w:ascii="Times New Roman" w:eastAsia="Arial Unicode MS" w:hAnsi="Times New Roman" w:cs="Arial Unicode MS"/>
          <w:color w:val="000000" w:themeColor="text1"/>
          <w:sz w:val="28"/>
          <w:szCs w:val="28"/>
          <w:bdr w:val="nil"/>
          <w:lang w:eastAsia="ru-RU"/>
        </w:rPr>
        <w:t xml:space="preserve"> выполняемых работ, предельный срок их выполнения, порядок исполнения обязательств сторон, а также</w:t>
      </w:r>
      <w:r w:rsidR="00BB1ECF">
        <w:rPr>
          <w:rFonts w:ascii="Times New Roman" w:eastAsia="Arial Unicode MS" w:hAnsi="Times New Roman" w:cs="Arial Unicode MS"/>
          <w:color w:val="000000" w:themeColor="text1"/>
          <w:sz w:val="28"/>
          <w:szCs w:val="28"/>
          <w:bdr w:val="nil"/>
          <w:lang w:eastAsia="ru-RU"/>
        </w:rPr>
        <w:t xml:space="preserve"> общая цена договора, </w:t>
      </w:r>
      <w:r>
        <w:rPr>
          <w:rFonts w:ascii="Times New Roman" w:eastAsia="Arial Unicode MS" w:hAnsi="Times New Roman" w:cs="Arial Unicode MS"/>
          <w:color w:val="000000" w:themeColor="text1"/>
          <w:sz w:val="28"/>
          <w:szCs w:val="28"/>
          <w:bdr w:val="nil"/>
          <w:lang w:eastAsia="ru-RU"/>
        </w:rPr>
        <w:t xml:space="preserve">в пределах которой возможна в последующем подача </w:t>
      </w:r>
      <w:r w:rsidR="00E53DF9">
        <w:rPr>
          <w:rFonts w:ascii="Times New Roman" w:eastAsia="Arial Unicode MS" w:hAnsi="Times New Roman" w:cs="Arial Unicode MS"/>
          <w:color w:val="000000" w:themeColor="text1"/>
          <w:sz w:val="28"/>
          <w:szCs w:val="28"/>
          <w:bdr w:val="nil"/>
          <w:lang w:eastAsia="ru-RU"/>
        </w:rPr>
        <w:t xml:space="preserve">заявок </w:t>
      </w:r>
      <w:r>
        <w:rPr>
          <w:rFonts w:ascii="Times New Roman" w:eastAsia="Arial Unicode MS" w:hAnsi="Times New Roman" w:cs="Arial Unicode MS"/>
          <w:color w:val="000000" w:themeColor="text1"/>
          <w:sz w:val="28"/>
          <w:szCs w:val="28"/>
          <w:bdr w:val="nil"/>
          <w:lang w:eastAsia="ru-RU"/>
        </w:rPr>
        <w:t xml:space="preserve">заказчиком </w:t>
      </w:r>
      <w:r w:rsidR="00BB1ECF">
        <w:rPr>
          <w:rFonts w:ascii="Times New Roman" w:eastAsia="Arial Unicode MS" w:hAnsi="Times New Roman" w:cs="Arial Unicode MS"/>
          <w:color w:val="000000" w:themeColor="text1"/>
          <w:sz w:val="28"/>
          <w:szCs w:val="28"/>
          <w:bdr w:val="nil"/>
          <w:lang w:eastAsia="ru-RU"/>
        </w:rPr>
        <w:t xml:space="preserve">на </w:t>
      </w:r>
      <w:r>
        <w:rPr>
          <w:rFonts w:ascii="Times New Roman" w:eastAsia="Arial Unicode MS" w:hAnsi="Times New Roman" w:cs="Arial Unicode MS"/>
          <w:color w:val="000000" w:themeColor="text1"/>
          <w:sz w:val="28"/>
          <w:szCs w:val="28"/>
          <w:bdr w:val="nil"/>
          <w:lang w:eastAsia="ru-RU"/>
        </w:rPr>
        <w:t>выполнение конкретных видов строительн</w:t>
      </w:r>
      <w:r w:rsidR="00E53DF9">
        <w:rPr>
          <w:rFonts w:ascii="Times New Roman" w:eastAsia="Arial Unicode MS" w:hAnsi="Times New Roman" w:cs="Arial Unicode MS"/>
          <w:color w:val="000000" w:themeColor="text1"/>
          <w:sz w:val="28"/>
          <w:szCs w:val="28"/>
          <w:bdr w:val="nil"/>
          <w:lang w:eastAsia="ru-RU"/>
        </w:rPr>
        <w:t>о-монтажных</w:t>
      </w:r>
      <w:r>
        <w:rPr>
          <w:rFonts w:ascii="Times New Roman" w:eastAsia="Arial Unicode MS" w:hAnsi="Times New Roman" w:cs="Arial Unicode MS"/>
          <w:color w:val="000000" w:themeColor="text1"/>
          <w:sz w:val="28"/>
          <w:szCs w:val="28"/>
          <w:bdr w:val="nil"/>
          <w:lang w:eastAsia="ru-RU"/>
        </w:rPr>
        <w:t xml:space="preserve"> работ </w:t>
      </w:r>
      <w:r w:rsidR="00BB1ECF">
        <w:rPr>
          <w:rFonts w:ascii="Times New Roman" w:eastAsia="Arial Unicode MS" w:hAnsi="Times New Roman" w:cs="Arial Unicode MS"/>
          <w:color w:val="000000" w:themeColor="text1"/>
          <w:sz w:val="28"/>
          <w:szCs w:val="28"/>
          <w:bdr w:val="nil"/>
          <w:lang w:eastAsia="ru-RU"/>
        </w:rPr>
        <w:t>в течение срока действия договора</w:t>
      </w:r>
      <w:r w:rsidR="00833DA6">
        <w:rPr>
          <w:rFonts w:ascii="Times New Roman" w:eastAsia="Arial Unicode MS" w:hAnsi="Times New Roman" w:cs="Arial Unicode MS"/>
          <w:color w:val="000000" w:themeColor="text1"/>
          <w:sz w:val="28"/>
          <w:szCs w:val="28"/>
          <w:bdr w:val="nil"/>
          <w:lang w:eastAsia="ru-RU"/>
        </w:rPr>
        <w:t xml:space="preserve">. </w:t>
      </w:r>
    </w:p>
    <w:p w14:paraId="6D76FC5F" w14:textId="3C0BBC51" w:rsidR="00833DA6" w:rsidRDefault="00833DA6" w:rsidP="00F4053D">
      <w:pPr>
        <w:autoSpaceDE w:val="0"/>
        <w:autoSpaceDN w:val="0"/>
        <w:adjustRightInd w:val="0"/>
        <w:spacing w:after="0" w:line="360" w:lineRule="auto"/>
        <w:ind w:firstLine="709"/>
        <w:jc w:val="both"/>
        <w:rPr>
          <w:rFonts w:ascii="Times New Roman" w:eastAsia="Arial Unicode MS" w:hAnsi="Times New Roman" w:cs="Arial Unicode MS"/>
          <w:color w:val="000000" w:themeColor="text1"/>
          <w:sz w:val="28"/>
          <w:szCs w:val="28"/>
          <w:bdr w:val="nil"/>
          <w:lang w:eastAsia="ru-RU"/>
        </w:rPr>
      </w:pPr>
      <w:r>
        <w:rPr>
          <w:rFonts w:ascii="Times New Roman" w:eastAsia="Arial Unicode MS" w:hAnsi="Times New Roman" w:cs="Arial Unicode MS"/>
          <w:color w:val="000000" w:themeColor="text1"/>
          <w:sz w:val="28"/>
          <w:szCs w:val="28"/>
          <w:bdr w:val="nil"/>
          <w:lang w:eastAsia="ru-RU"/>
        </w:rPr>
        <w:t xml:space="preserve">Таким образом, </w:t>
      </w:r>
      <w:r w:rsidR="006613CD">
        <w:rPr>
          <w:rFonts w:ascii="Times New Roman" w:eastAsia="Arial Unicode MS" w:hAnsi="Times New Roman" w:cs="Arial Unicode MS"/>
          <w:color w:val="000000" w:themeColor="text1"/>
          <w:sz w:val="28"/>
          <w:szCs w:val="28"/>
          <w:bdr w:val="nil"/>
          <w:lang w:eastAsia="ru-RU"/>
        </w:rPr>
        <w:t xml:space="preserve">в </w:t>
      </w:r>
      <w:r w:rsidR="00E53DF9">
        <w:rPr>
          <w:rFonts w:ascii="Times New Roman" w:eastAsia="Arial Unicode MS" w:hAnsi="Times New Roman" w:cs="Arial Unicode MS"/>
          <w:color w:val="000000" w:themeColor="text1"/>
          <w:sz w:val="28"/>
          <w:szCs w:val="28"/>
          <w:bdr w:val="nil"/>
          <w:lang w:eastAsia="ru-RU"/>
        </w:rPr>
        <w:t>рамочн</w:t>
      </w:r>
      <w:r w:rsidR="00B8525A">
        <w:rPr>
          <w:rFonts w:ascii="Times New Roman" w:eastAsia="Arial Unicode MS" w:hAnsi="Times New Roman" w:cs="Arial Unicode MS"/>
          <w:color w:val="000000" w:themeColor="text1"/>
          <w:sz w:val="28"/>
          <w:szCs w:val="28"/>
          <w:bdr w:val="nil"/>
          <w:lang w:eastAsia="ru-RU"/>
        </w:rPr>
        <w:t>ом</w:t>
      </w:r>
      <w:r w:rsidR="00D011B6">
        <w:rPr>
          <w:rFonts w:ascii="Times New Roman" w:eastAsia="Arial Unicode MS" w:hAnsi="Times New Roman" w:cs="Arial Unicode MS"/>
          <w:color w:val="000000" w:themeColor="text1"/>
          <w:sz w:val="28"/>
          <w:szCs w:val="28"/>
          <w:bdr w:val="nil"/>
          <w:lang w:eastAsia="ru-RU"/>
        </w:rPr>
        <w:t xml:space="preserve"> </w:t>
      </w:r>
      <w:r w:rsidR="00E411BD">
        <w:rPr>
          <w:rFonts w:ascii="Times New Roman" w:eastAsia="Arial Unicode MS" w:hAnsi="Times New Roman" w:cs="Arial Unicode MS"/>
          <w:color w:val="000000" w:themeColor="text1"/>
          <w:sz w:val="28"/>
          <w:szCs w:val="28"/>
          <w:bdr w:val="nil"/>
          <w:lang w:eastAsia="ru-RU"/>
        </w:rPr>
        <w:t>договор</w:t>
      </w:r>
      <w:r w:rsidR="00B8525A">
        <w:rPr>
          <w:rFonts w:ascii="Times New Roman" w:eastAsia="Arial Unicode MS" w:hAnsi="Times New Roman" w:cs="Arial Unicode MS"/>
          <w:color w:val="000000" w:themeColor="text1"/>
          <w:sz w:val="28"/>
          <w:szCs w:val="28"/>
          <w:bdr w:val="nil"/>
          <w:lang w:eastAsia="ru-RU"/>
        </w:rPr>
        <w:t>е</w:t>
      </w:r>
      <w:r w:rsidR="00E411BD">
        <w:rPr>
          <w:rFonts w:ascii="Times New Roman" w:eastAsia="Arial Unicode MS" w:hAnsi="Times New Roman" w:cs="Arial Unicode MS"/>
          <w:color w:val="000000" w:themeColor="text1"/>
          <w:sz w:val="28"/>
          <w:szCs w:val="28"/>
          <w:bdr w:val="nil"/>
          <w:lang w:eastAsia="ru-RU"/>
        </w:rPr>
        <w:t xml:space="preserve"> открытым остается условие об объемах работ, </w:t>
      </w:r>
      <w:r w:rsidR="00E53DF9">
        <w:rPr>
          <w:rFonts w:ascii="Times New Roman" w:eastAsia="Arial Unicode MS" w:hAnsi="Times New Roman" w:cs="Arial Unicode MS"/>
          <w:color w:val="000000" w:themeColor="text1"/>
          <w:sz w:val="28"/>
          <w:szCs w:val="28"/>
          <w:bdr w:val="nil"/>
          <w:lang w:eastAsia="ru-RU"/>
        </w:rPr>
        <w:t>конкретизируе</w:t>
      </w:r>
      <w:r w:rsidR="00B8525A">
        <w:rPr>
          <w:rFonts w:ascii="Times New Roman" w:eastAsia="Arial Unicode MS" w:hAnsi="Times New Roman" w:cs="Arial Unicode MS"/>
          <w:color w:val="000000" w:themeColor="text1"/>
          <w:sz w:val="28"/>
          <w:szCs w:val="28"/>
          <w:bdr w:val="nil"/>
          <w:lang w:eastAsia="ru-RU"/>
        </w:rPr>
        <w:t>мое</w:t>
      </w:r>
      <w:r w:rsidR="00BB1ECF">
        <w:rPr>
          <w:rFonts w:ascii="Times New Roman" w:eastAsia="Arial Unicode MS" w:hAnsi="Times New Roman" w:cs="Arial Unicode MS"/>
          <w:color w:val="000000" w:themeColor="text1"/>
          <w:sz w:val="28"/>
          <w:szCs w:val="28"/>
          <w:bdr w:val="nil"/>
          <w:lang w:eastAsia="ru-RU"/>
        </w:rPr>
        <w:t xml:space="preserve"> </w:t>
      </w:r>
      <w:r w:rsidR="00B8525A">
        <w:rPr>
          <w:rFonts w:ascii="Times New Roman" w:eastAsia="Arial Unicode MS" w:hAnsi="Times New Roman" w:cs="Arial Unicode MS"/>
          <w:color w:val="000000" w:themeColor="text1"/>
          <w:sz w:val="28"/>
          <w:szCs w:val="28"/>
          <w:bdr w:val="nil"/>
          <w:lang w:eastAsia="ru-RU"/>
        </w:rPr>
        <w:t xml:space="preserve">в дальнейшем </w:t>
      </w:r>
      <w:r w:rsidR="00BB1ECF">
        <w:rPr>
          <w:rFonts w:ascii="Times New Roman" w:eastAsia="Arial Unicode MS" w:hAnsi="Times New Roman" w:cs="Arial Unicode MS"/>
          <w:color w:val="000000" w:themeColor="text1"/>
          <w:sz w:val="28"/>
          <w:szCs w:val="28"/>
          <w:bdr w:val="nil"/>
          <w:lang w:eastAsia="ru-RU"/>
        </w:rPr>
        <w:t>отдельным дополнительным</w:t>
      </w:r>
      <w:r w:rsidR="00E411BD">
        <w:rPr>
          <w:rFonts w:ascii="Times New Roman" w:eastAsia="Arial Unicode MS" w:hAnsi="Times New Roman" w:cs="Arial Unicode MS"/>
          <w:color w:val="000000" w:themeColor="text1"/>
          <w:sz w:val="28"/>
          <w:szCs w:val="28"/>
          <w:bdr w:val="nil"/>
          <w:lang w:eastAsia="ru-RU"/>
        </w:rPr>
        <w:t xml:space="preserve"> соглашени</w:t>
      </w:r>
      <w:r w:rsidR="00B8525A">
        <w:rPr>
          <w:rFonts w:ascii="Times New Roman" w:eastAsia="Arial Unicode MS" w:hAnsi="Times New Roman" w:cs="Arial Unicode MS"/>
          <w:color w:val="000000" w:themeColor="text1"/>
          <w:sz w:val="28"/>
          <w:szCs w:val="28"/>
          <w:bdr w:val="nil"/>
          <w:lang w:eastAsia="ru-RU"/>
        </w:rPr>
        <w:t>ем</w:t>
      </w:r>
      <w:r w:rsidR="00BB1ECF">
        <w:rPr>
          <w:rFonts w:ascii="Times New Roman" w:eastAsia="Arial Unicode MS" w:hAnsi="Times New Roman" w:cs="Arial Unicode MS"/>
          <w:color w:val="000000" w:themeColor="text1"/>
          <w:sz w:val="28"/>
          <w:szCs w:val="28"/>
          <w:bdr w:val="nil"/>
          <w:lang w:eastAsia="ru-RU"/>
        </w:rPr>
        <w:t xml:space="preserve"> (заявк</w:t>
      </w:r>
      <w:r w:rsidR="00B8525A">
        <w:rPr>
          <w:rFonts w:ascii="Times New Roman" w:eastAsia="Arial Unicode MS" w:hAnsi="Times New Roman" w:cs="Arial Unicode MS"/>
          <w:color w:val="000000" w:themeColor="text1"/>
          <w:sz w:val="28"/>
          <w:szCs w:val="28"/>
          <w:bdr w:val="nil"/>
          <w:lang w:eastAsia="ru-RU"/>
        </w:rPr>
        <w:t>ой</w:t>
      </w:r>
      <w:r w:rsidR="00E411BD">
        <w:rPr>
          <w:rFonts w:ascii="Times New Roman" w:eastAsia="Arial Unicode MS" w:hAnsi="Times New Roman" w:cs="Arial Unicode MS"/>
          <w:color w:val="000000" w:themeColor="text1"/>
          <w:sz w:val="28"/>
          <w:szCs w:val="28"/>
          <w:bdr w:val="nil"/>
          <w:lang w:eastAsia="ru-RU"/>
        </w:rPr>
        <w:t xml:space="preserve">) </w:t>
      </w:r>
      <w:r w:rsidR="00BB1ECF">
        <w:rPr>
          <w:rFonts w:ascii="Times New Roman" w:eastAsia="Arial Unicode MS" w:hAnsi="Times New Roman" w:cs="Arial Unicode MS"/>
          <w:color w:val="000000" w:themeColor="text1"/>
          <w:sz w:val="28"/>
          <w:szCs w:val="28"/>
          <w:bdr w:val="nil"/>
          <w:lang w:eastAsia="ru-RU"/>
        </w:rPr>
        <w:t>во исполнение рамочного договора</w:t>
      </w:r>
      <w:r w:rsidR="00E53DF9">
        <w:rPr>
          <w:rFonts w:ascii="Times New Roman" w:eastAsia="Arial Unicode MS" w:hAnsi="Times New Roman" w:cs="Arial Unicode MS"/>
          <w:color w:val="000000" w:themeColor="text1"/>
          <w:sz w:val="28"/>
          <w:szCs w:val="28"/>
          <w:bdr w:val="nil"/>
          <w:lang w:eastAsia="ru-RU"/>
        </w:rPr>
        <w:t>.</w:t>
      </w:r>
      <w:r w:rsidR="00BB1ECF">
        <w:rPr>
          <w:rFonts w:ascii="Times New Roman" w:eastAsia="Arial Unicode MS" w:hAnsi="Times New Roman" w:cs="Arial Unicode MS"/>
          <w:color w:val="000000" w:themeColor="text1"/>
          <w:sz w:val="28"/>
          <w:szCs w:val="28"/>
          <w:bdr w:val="nil"/>
          <w:lang w:eastAsia="ru-RU"/>
        </w:rPr>
        <w:t xml:space="preserve"> </w:t>
      </w:r>
      <w:r w:rsidR="00E53DF9">
        <w:rPr>
          <w:rFonts w:ascii="Times New Roman" w:eastAsia="Arial Unicode MS" w:hAnsi="Times New Roman" w:cs="Arial Unicode MS"/>
          <w:color w:val="000000" w:themeColor="text1"/>
          <w:sz w:val="28"/>
          <w:szCs w:val="28"/>
          <w:bdr w:val="nil"/>
          <w:lang w:eastAsia="ru-RU"/>
        </w:rPr>
        <w:t>Так</w:t>
      </w:r>
      <w:r w:rsidR="00B8525A">
        <w:rPr>
          <w:rFonts w:ascii="Times New Roman" w:eastAsia="Arial Unicode MS" w:hAnsi="Times New Roman" w:cs="Arial Unicode MS"/>
          <w:color w:val="000000" w:themeColor="text1"/>
          <w:sz w:val="28"/>
          <w:szCs w:val="28"/>
          <w:bdr w:val="nil"/>
          <w:lang w:eastAsia="ru-RU"/>
        </w:rPr>
        <w:t>о</w:t>
      </w:r>
      <w:r w:rsidR="00E53DF9">
        <w:rPr>
          <w:rFonts w:ascii="Times New Roman" w:eastAsia="Arial Unicode MS" w:hAnsi="Times New Roman" w:cs="Arial Unicode MS"/>
          <w:color w:val="000000" w:themeColor="text1"/>
          <w:sz w:val="28"/>
          <w:szCs w:val="28"/>
          <w:bdr w:val="nil"/>
          <w:lang w:eastAsia="ru-RU"/>
        </w:rPr>
        <w:t>е соглашени</w:t>
      </w:r>
      <w:r w:rsidR="00B8525A">
        <w:rPr>
          <w:rFonts w:ascii="Times New Roman" w:eastAsia="Arial Unicode MS" w:hAnsi="Times New Roman" w:cs="Arial Unicode MS"/>
          <w:color w:val="000000" w:themeColor="text1"/>
          <w:sz w:val="28"/>
          <w:szCs w:val="28"/>
          <w:bdr w:val="nil"/>
          <w:lang w:eastAsia="ru-RU"/>
        </w:rPr>
        <w:t>е</w:t>
      </w:r>
      <w:r w:rsidR="00E53DF9">
        <w:rPr>
          <w:rFonts w:ascii="Times New Roman" w:eastAsia="Arial Unicode MS" w:hAnsi="Times New Roman" w:cs="Arial Unicode MS"/>
          <w:color w:val="000000" w:themeColor="text1"/>
          <w:sz w:val="28"/>
          <w:szCs w:val="28"/>
          <w:bdr w:val="nil"/>
          <w:lang w:eastAsia="ru-RU"/>
        </w:rPr>
        <w:t xml:space="preserve"> (заявк</w:t>
      </w:r>
      <w:r w:rsidR="00B8525A">
        <w:rPr>
          <w:rFonts w:ascii="Times New Roman" w:eastAsia="Arial Unicode MS" w:hAnsi="Times New Roman" w:cs="Arial Unicode MS"/>
          <w:color w:val="000000" w:themeColor="text1"/>
          <w:sz w:val="28"/>
          <w:szCs w:val="28"/>
          <w:bdr w:val="nil"/>
          <w:lang w:eastAsia="ru-RU"/>
        </w:rPr>
        <w:t>а</w:t>
      </w:r>
      <w:r w:rsidR="00E53DF9">
        <w:rPr>
          <w:rFonts w:ascii="Times New Roman" w:eastAsia="Arial Unicode MS" w:hAnsi="Times New Roman" w:cs="Arial Unicode MS"/>
          <w:color w:val="000000" w:themeColor="text1"/>
          <w:sz w:val="28"/>
          <w:szCs w:val="28"/>
          <w:bdr w:val="nil"/>
          <w:lang w:eastAsia="ru-RU"/>
        </w:rPr>
        <w:t>) явля</w:t>
      </w:r>
      <w:r w:rsidR="00B8525A">
        <w:rPr>
          <w:rFonts w:ascii="Times New Roman" w:eastAsia="Arial Unicode MS" w:hAnsi="Times New Roman" w:cs="Arial Unicode MS"/>
          <w:color w:val="000000" w:themeColor="text1"/>
          <w:sz w:val="28"/>
          <w:szCs w:val="28"/>
          <w:bdr w:val="nil"/>
          <w:lang w:eastAsia="ru-RU"/>
        </w:rPr>
        <w:t>е</w:t>
      </w:r>
      <w:r w:rsidR="00E53DF9">
        <w:rPr>
          <w:rFonts w:ascii="Times New Roman" w:eastAsia="Arial Unicode MS" w:hAnsi="Times New Roman" w:cs="Arial Unicode MS"/>
          <w:color w:val="000000" w:themeColor="text1"/>
          <w:sz w:val="28"/>
          <w:szCs w:val="28"/>
          <w:bdr w:val="nil"/>
          <w:lang w:eastAsia="ru-RU"/>
        </w:rPr>
        <w:t xml:space="preserve">тся </w:t>
      </w:r>
      <w:r w:rsidR="00E411BD">
        <w:rPr>
          <w:rFonts w:ascii="Times New Roman" w:eastAsia="Arial Unicode MS" w:hAnsi="Times New Roman" w:cs="Arial Unicode MS"/>
          <w:color w:val="000000" w:themeColor="text1"/>
          <w:sz w:val="28"/>
          <w:szCs w:val="28"/>
          <w:bdr w:val="nil"/>
          <w:lang w:eastAsia="ru-RU"/>
        </w:rPr>
        <w:t>частью з</w:t>
      </w:r>
      <w:r w:rsidR="007B5D0D">
        <w:rPr>
          <w:rFonts w:ascii="Times New Roman" w:eastAsia="Arial Unicode MS" w:hAnsi="Times New Roman" w:cs="Arial Unicode MS"/>
          <w:color w:val="000000" w:themeColor="text1"/>
          <w:sz w:val="28"/>
          <w:szCs w:val="28"/>
          <w:bdr w:val="nil"/>
          <w:lang w:eastAsia="ru-RU"/>
        </w:rPr>
        <w:t>аключ</w:t>
      </w:r>
      <w:r w:rsidR="00E53DF9">
        <w:rPr>
          <w:rFonts w:ascii="Times New Roman" w:eastAsia="Arial Unicode MS" w:hAnsi="Times New Roman" w:cs="Arial Unicode MS"/>
          <w:color w:val="000000" w:themeColor="text1"/>
          <w:sz w:val="28"/>
          <w:szCs w:val="28"/>
          <w:bdr w:val="nil"/>
          <w:lang w:eastAsia="ru-RU"/>
        </w:rPr>
        <w:t>ё</w:t>
      </w:r>
      <w:r w:rsidR="007B5D0D">
        <w:rPr>
          <w:rFonts w:ascii="Times New Roman" w:eastAsia="Arial Unicode MS" w:hAnsi="Times New Roman" w:cs="Arial Unicode MS"/>
          <w:color w:val="000000" w:themeColor="text1"/>
          <w:sz w:val="28"/>
          <w:szCs w:val="28"/>
          <w:bdr w:val="nil"/>
          <w:lang w:eastAsia="ru-RU"/>
        </w:rPr>
        <w:t>нного рамочного договора.</w:t>
      </w:r>
    </w:p>
    <w:p w14:paraId="07ACF4C7" w14:textId="5CD40590" w:rsidR="00D011B6" w:rsidRDefault="00B8525A" w:rsidP="003E3130">
      <w:pPr>
        <w:autoSpaceDE w:val="0"/>
        <w:autoSpaceDN w:val="0"/>
        <w:adjustRightInd w:val="0"/>
        <w:spacing w:after="0" w:line="360" w:lineRule="auto"/>
        <w:ind w:firstLine="709"/>
        <w:jc w:val="both"/>
        <w:rPr>
          <w:rFonts w:ascii="Times New Roman" w:eastAsia="Arial Unicode MS" w:hAnsi="Times New Roman" w:cs="Arial Unicode MS"/>
          <w:color w:val="000000" w:themeColor="text1"/>
          <w:sz w:val="28"/>
          <w:szCs w:val="28"/>
          <w:bdr w:val="nil"/>
          <w:lang w:eastAsia="ru-RU"/>
        </w:rPr>
      </w:pPr>
      <w:r>
        <w:rPr>
          <w:rFonts w:ascii="Times New Roman" w:eastAsia="Arial Unicode MS" w:hAnsi="Times New Roman" w:cs="Arial Unicode MS"/>
          <w:color w:val="000000" w:themeColor="text1"/>
          <w:sz w:val="28"/>
          <w:szCs w:val="28"/>
          <w:bdr w:val="nil"/>
          <w:lang w:eastAsia="ru-RU"/>
        </w:rPr>
        <w:t>В связи с тем, что</w:t>
      </w:r>
      <w:r w:rsidR="00D90B91">
        <w:rPr>
          <w:rFonts w:ascii="Times New Roman" w:eastAsia="Arial Unicode MS" w:hAnsi="Times New Roman" w:cs="Arial Unicode MS"/>
          <w:color w:val="000000" w:themeColor="text1"/>
          <w:sz w:val="28"/>
          <w:szCs w:val="28"/>
          <w:bdr w:val="nil"/>
          <w:lang w:eastAsia="ru-RU"/>
        </w:rPr>
        <w:t xml:space="preserve"> исходная цена рамочного договора может существенно отличаться от итоговой стоимости выполненных подрядной организацией строительно-монтажных работ в течение всего срока действия рамочного договора, в ходе осуществления саморегулируемыми организациями контрольных функций по </w:t>
      </w:r>
      <w:r>
        <w:rPr>
          <w:rFonts w:ascii="Times New Roman" w:eastAsia="Arial Unicode MS" w:hAnsi="Times New Roman" w:cs="Arial Unicode MS"/>
          <w:color w:val="000000" w:themeColor="text1"/>
          <w:sz w:val="28"/>
          <w:szCs w:val="28"/>
          <w:bdr w:val="nil"/>
          <w:lang w:eastAsia="ru-RU"/>
        </w:rPr>
        <w:t>расчёту</w:t>
      </w:r>
      <w:r w:rsidR="00D90B91">
        <w:rPr>
          <w:rFonts w:ascii="Times New Roman" w:eastAsia="Arial Unicode MS" w:hAnsi="Times New Roman" w:cs="Arial Unicode MS"/>
          <w:color w:val="000000" w:themeColor="text1"/>
          <w:sz w:val="28"/>
          <w:szCs w:val="28"/>
          <w:bdr w:val="nil"/>
          <w:lang w:eastAsia="ru-RU"/>
        </w:rPr>
        <w:t xml:space="preserve"> фактического совокупного размера обязательств член</w:t>
      </w:r>
      <w:r w:rsidR="00044CE7">
        <w:rPr>
          <w:rFonts w:ascii="Times New Roman" w:eastAsia="Arial Unicode MS" w:hAnsi="Times New Roman" w:cs="Arial Unicode MS"/>
          <w:color w:val="000000" w:themeColor="text1"/>
          <w:sz w:val="28"/>
          <w:szCs w:val="28"/>
          <w:bdr w:val="nil"/>
          <w:lang w:eastAsia="ru-RU"/>
        </w:rPr>
        <w:t>а</w:t>
      </w:r>
      <w:r w:rsidR="00D90B91">
        <w:rPr>
          <w:rFonts w:ascii="Times New Roman" w:eastAsia="Arial Unicode MS" w:hAnsi="Times New Roman" w:cs="Arial Unicode MS"/>
          <w:color w:val="000000" w:themeColor="text1"/>
          <w:sz w:val="28"/>
          <w:szCs w:val="28"/>
          <w:bdr w:val="nil"/>
          <w:lang w:eastAsia="ru-RU"/>
        </w:rPr>
        <w:t xml:space="preserve"> саморегулируем</w:t>
      </w:r>
      <w:r w:rsidR="00044CE7">
        <w:rPr>
          <w:rFonts w:ascii="Times New Roman" w:eastAsia="Arial Unicode MS" w:hAnsi="Times New Roman" w:cs="Arial Unicode MS"/>
          <w:color w:val="000000" w:themeColor="text1"/>
          <w:sz w:val="28"/>
          <w:szCs w:val="28"/>
          <w:bdr w:val="nil"/>
          <w:lang w:eastAsia="ru-RU"/>
        </w:rPr>
        <w:t>ой</w:t>
      </w:r>
      <w:r w:rsidR="00D90B91">
        <w:rPr>
          <w:rFonts w:ascii="Times New Roman" w:eastAsia="Arial Unicode MS" w:hAnsi="Times New Roman" w:cs="Arial Unicode MS"/>
          <w:color w:val="000000" w:themeColor="text1"/>
          <w:sz w:val="28"/>
          <w:szCs w:val="28"/>
          <w:bdr w:val="nil"/>
          <w:lang w:eastAsia="ru-RU"/>
        </w:rPr>
        <w:t xml:space="preserve"> организаци</w:t>
      </w:r>
      <w:r w:rsidR="00044CE7">
        <w:rPr>
          <w:rFonts w:ascii="Times New Roman" w:eastAsia="Arial Unicode MS" w:hAnsi="Times New Roman" w:cs="Arial Unicode MS"/>
          <w:color w:val="000000" w:themeColor="text1"/>
          <w:sz w:val="28"/>
          <w:szCs w:val="28"/>
          <w:bdr w:val="nil"/>
          <w:lang w:eastAsia="ru-RU"/>
        </w:rPr>
        <w:t>и</w:t>
      </w:r>
      <w:r w:rsidR="00D90B91">
        <w:rPr>
          <w:rFonts w:ascii="Times New Roman" w:eastAsia="Arial Unicode MS" w:hAnsi="Times New Roman" w:cs="Arial Unicode MS"/>
          <w:color w:val="000000" w:themeColor="text1"/>
          <w:sz w:val="28"/>
          <w:szCs w:val="28"/>
          <w:bdr w:val="nil"/>
          <w:lang w:eastAsia="ru-RU"/>
        </w:rPr>
        <w:t xml:space="preserve"> актуальным по сей день остается вопрос включения в совокупный размер обязательств </w:t>
      </w:r>
      <w:r w:rsidR="00044CE7">
        <w:rPr>
          <w:rFonts w:ascii="Times New Roman" w:eastAsia="Arial Unicode MS" w:hAnsi="Times New Roman" w:cs="Arial Unicode MS"/>
          <w:color w:val="000000" w:themeColor="text1"/>
          <w:sz w:val="28"/>
          <w:szCs w:val="28"/>
          <w:bdr w:val="nil"/>
          <w:lang w:eastAsia="ru-RU"/>
        </w:rPr>
        <w:t xml:space="preserve">общей суммы рамочного договора либо итогового </w:t>
      </w:r>
      <w:r>
        <w:rPr>
          <w:rFonts w:ascii="Times New Roman" w:eastAsia="Arial Unicode MS" w:hAnsi="Times New Roman" w:cs="Arial Unicode MS"/>
          <w:color w:val="000000" w:themeColor="text1"/>
          <w:sz w:val="28"/>
          <w:szCs w:val="28"/>
          <w:bdr w:val="nil"/>
          <w:lang w:eastAsia="ru-RU"/>
        </w:rPr>
        <w:t>расчёта</w:t>
      </w:r>
      <w:r w:rsidR="00044CE7">
        <w:rPr>
          <w:rFonts w:ascii="Times New Roman" w:eastAsia="Arial Unicode MS" w:hAnsi="Times New Roman" w:cs="Arial Unicode MS"/>
          <w:color w:val="000000" w:themeColor="text1"/>
          <w:sz w:val="28"/>
          <w:szCs w:val="28"/>
          <w:bdr w:val="nil"/>
          <w:lang w:eastAsia="ru-RU"/>
        </w:rPr>
        <w:t xml:space="preserve"> поданных заказчиком заявок.</w:t>
      </w:r>
    </w:p>
    <w:p w14:paraId="66D6E46E" w14:textId="6E27E683" w:rsidR="00044CE7" w:rsidRDefault="00B76763" w:rsidP="00044CE7">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themeColor="text1"/>
          <w:sz w:val="28"/>
          <w:szCs w:val="28"/>
          <w:bdr w:val="nil"/>
          <w:lang w:eastAsia="ru-RU"/>
        </w:rPr>
        <w:lastRenderedPageBreak/>
        <w:t>Рассматриваемый</w:t>
      </w:r>
      <w:r w:rsidR="00044CE7">
        <w:rPr>
          <w:rFonts w:ascii="Times New Roman" w:eastAsia="Arial Unicode MS" w:hAnsi="Times New Roman" w:cs="Arial Unicode MS"/>
          <w:color w:val="000000" w:themeColor="text1"/>
          <w:sz w:val="28"/>
          <w:szCs w:val="28"/>
          <w:bdr w:val="nil"/>
          <w:lang w:eastAsia="ru-RU"/>
        </w:rPr>
        <w:t xml:space="preserve"> вопрос выступал предметом судебного разбирательства по делу </w:t>
      </w:r>
      <w:r w:rsidR="00044CE7">
        <w:rPr>
          <w:rFonts w:ascii="Times New Roman" w:eastAsia="Arial Unicode MS" w:hAnsi="Times New Roman" w:cs="Arial Unicode MS"/>
          <w:color w:val="000000"/>
          <w:sz w:val="28"/>
          <w:szCs w:val="28"/>
          <w:u w:color="000000"/>
          <w:bdr w:val="nil"/>
          <w:lang w:eastAsia="ru-RU"/>
        </w:rPr>
        <w:t>№ А45-18440</w:t>
      </w:r>
      <w:r w:rsidR="00044CE7" w:rsidRPr="00BC1DAB">
        <w:rPr>
          <w:rFonts w:ascii="Times New Roman" w:eastAsia="Arial Unicode MS" w:hAnsi="Times New Roman" w:cs="Arial Unicode MS"/>
          <w:color w:val="000000"/>
          <w:sz w:val="28"/>
          <w:szCs w:val="28"/>
          <w:u w:color="000000"/>
          <w:bdr w:val="nil"/>
          <w:lang w:eastAsia="ru-RU"/>
        </w:rPr>
        <w:t>/2019</w:t>
      </w:r>
      <w:r w:rsidR="00BC1EB0">
        <w:rPr>
          <w:rFonts w:ascii="Times New Roman" w:eastAsia="Arial Unicode MS" w:hAnsi="Times New Roman" w:cs="Arial Unicode MS"/>
          <w:color w:val="000000"/>
          <w:sz w:val="28"/>
          <w:szCs w:val="28"/>
          <w:u w:color="000000"/>
          <w:bdr w:val="nil"/>
          <w:lang w:eastAsia="ru-RU"/>
        </w:rPr>
        <w:t>, по итогам рассмотрения которого Верховным судом Российской Федерации в Определении от 27.05.2020 № 304-ЭС20-8009 сделаны следующие выводы.</w:t>
      </w:r>
    </w:p>
    <w:p w14:paraId="40FC6F60" w14:textId="047DA95C" w:rsidR="00BC1EB0" w:rsidRDefault="00044CE7" w:rsidP="00044CE7">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Саморегулируемая организация</w:t>
      </w:r>
      <w:r w:rsidRPr="00044CE7">
        <w:rPr>
          <w:rFonts w:ascii="Times New Roman" w:eastAsia="Arial Unicode MS" w:hAnsi="Times New Roman" w:cs="Arial Unicode MS"/>
          <w:color w:val="000000"/>
          <w:sz w:val="28"/>
          <w:szCs w:val="28"/>
          <w:u w:color="000000"/>
          <w:bdr w:val="nil"/>
          <w:lang w:eastAsia="ru-RU"/>
        </w:rPr>
        <w:t xml:space="preserve"> обратилась в антимонопольный орган с заявлением, в котором указала на нарушение </w:t>
      </w:r>
      <w:r w:rsidR="0082459A" w:rsidRPr="00C80729">
        <w:rPr>
          <w:rFonts w:ascii="Times New Roman" w:eastAsia="Arial Unicode MS" w:hAnsi="Times New Roman" w:cs="Arial Unicode MS"/>
          <w:color w:val="000000"/>
          <w:sz w:val="28"/>
          <w:szCs w:val="28"/>
          <w:u w:color="000000"/>
          <w:bdr w:val="nil"/>
          <w:lang w:eastAsia="ru-RU"/>
        </w:rPr>
        <w:t>заказчиком</w:t>
      </w:r>
      <w:r w:rsidR="0057114A" w:rsidRPr="00C80729">
        <w:rPr>
          <w:rFonts w:ascii="Times New Roman" w:eastAsia="Arial Unicode MS" w:hAnsi="Times New Roman" w:cs="Arial Unicode MS"/>
          <w:color w:val="000000"/>
          <w:sz w:val="28"/>
          <w:szCs w:val="28"/>
          <w:u w:color="000000"/>
          <w:bdr w:val="nil"/>
          <w:lang w:eastAsia="ru-RU"/>
        </w:rPr>
        <w:t xml:space="preserve"> </w:t>
      </w:r>
      <w:r w:rsidR="00DC5112">
        <w:rPr>
          <w:rFonts w:ascii="Times New Roman" w:eastAsia="Arial Unicode MS" w:hAnsi="Times New Roman" w:cs="Arial Unicode MS"/>
          <w:color w:val="000000"/>
          <w:sz w:val="28"/>
          <w:szCs w:val="28"/>
          <w:u w:color="000000"/>
          <w:bdr w:val="nil"/>
          <w:lang w:eastAsia="ru-RU"/>
        </w:rPr>
        <w:t>требований статей 422, 429</w:t>
      </w:r>
      <w:r w:rsidRPr="00DC5112">
        <w:rPr>
          <w:rFonts w:ascii="Times New Roman" w:eastAsia="Arial Unicode MS" w:hAnsi="Times New Roman" w:cs="Arial Unicode MS"/>
          <w:color w:val="000000"/>
          <w:sz w:val="28"/>
          <w:szCs w:val="28"/>
          <w:u w:color="000000"/>
          <w:bdr w:val="nil"/>
          <w:vertAlign w:val="superscript"/>
          <w:lang w:eastAsia="ru-RU"/>
        </w:rPr>
        <w:t>1</w:t>
      </w:r>
      <w:r w:rsidRPr="00044CE7">
        <w:rPr>
          <w:rFonts w:ascii="Times New Roman" w:eastAsia="Arial Unicode MS" w:hAnsi="Times New Roman" w:cs="Arial Unicode MS"/>
          <w:color w:val="000000"/>
          <w:sz w:val="28"/>
          <w:szCs w:val="28"/>
          <w:u w:color="000000"/>
          <w:bdr w:val="nil"/>
          <w:lang w:eastAsia="ru-RU"/>
        </w:rPr>
        <w:t xml:space="preserve"> Гражданского кодекса Российской Федераци</w:t>
      </w:r>
      <w:r w:rsidR="00C44DF3">
        <w:rPr>
          <w:rFonts w:ascii="Times New Roman" w:eastAsia="Arial Unicode MS" w:hAnsi="Times New Roman" w:cs="Arial Unicode MS"/>
          <w:color w:val="000000"/>
          <w:sz w:val="28"/>
          <w:szCs w:val="28"/>
          <w:u w:color="000000"/>
          <w:bdr w:val="nil"/>
          <w:lang w:eastAsia="ru-RU"/>
        </w:rPr>
        <w:t>и, части 2 статьи 52, статьи 55</w:t>
      </w:r>
      <w:r w:rsidRPr="00C44DF3">
        <w:rPr>
          <w:rFonts w:ascii="Times New Roman" w:eastAsia="Arial Unicode MS" w:hAnsi="Times New Roman" w:cs="Arial Unicode MS"/>
          <w:color w:val="000000"/>
          <w:sz w:val="28"/>
          <w:szCs w:val="28"/>
          <w:u w:color="000000"/>
          <w:bdr w:val="nil"/>
          <w:vertAlign w:val="superscript"/>
          <w:lang w:eastAsia="ru-RU"/>
        </w:rPr>
        <w:t>6</w:t>
      </w:r>
      <w:r w:rsidR="00C44DF3">
        <w:rPr>
          <w:rFonts w:ascii="Times New Roman" w:eastAsia="Arial Unicode MS" w:hAnsi="Times New Roman" w:cs="Arial Unicode MS"/>
          <w:color w:val="000000"/>
          <w:sz w:val="28"/>
          <w:szCs w:val="28"/>
          <w:u w:color="000000"/>
          <w:bdr w:val="nil"/>
          <w:lang w:eastAsia="ru-RU"/>
        </w:rPr>
        <w:t>, частей 3, 5, 6 статьи 55</w:t>
      </w:r>
      <w:r w:rsidRPr="00C44DF3">
        <w:rPr>
          <w:rFonts w:ascii="Times New Roman" w:eastAsia="Arial Unicode MS" w:hAnsi="Times New Roman" w:cs="Arial Unicode MS"/>
          <w:color w:val="000000"/>
          <w:sz w:val="28"/>
          <w:szCs w:val="28"/>
          <w:u w:color="000000"/>
          <w:bdr w:val="nil"/>
          <w:vertAlign w:val="superscript"/>
          <w:lang w:eastAsia="ru-RU"/>
        </w:rPr>
        <w:t xml:space="preserve">8 </w:t>
      </w:r>
      <w:proofErr w:type="spellStart"/>
      <w:r w:rsidRPr="00044CE7">
        <w:rPr>
          <w:rFonts w:ascii="Times New Roman" w:eastAsia="Arial Unicode MS" w:hAnsi="Times New Roman" w:cs="Arial Unicode MS"/>
          <w:color w:val="000000"/>
          <w:sz w:val="28"/>
          <w:szCs w:val="28"/>
          <w:u w:color="000000"/>
          <w:bdr w:val="nil"/>
          <w:lang w:eastAsia="ru-RU"/>
        </w:rPr>
        <w:t>ГрК</w:t>
      </w:r>
      <w:proofErr w:type="spellEnd"/>
      <w:r w:rsidRPr="00044CE7">
        <w:rPr>
          <w:rFonts w:ascii="Times New Roman" w:eastAsia="Arial Unicode MS" w:hAnsi="Times New Roman" w:cs="Arial Unicode MS"/>
          <w:color w:val="000000"/>
          <w:sz w:val="28"/>
          <w:szCs w:val="28"/>
          <w:u w:color="000000"/>
          <w:bdr w:val="nil"/>
          <w:lang w:eastAsia="ru-RU"/>
        </w:rPr>
        <w:t xml:space="preserve"> РФ, пунктов 9, 10 статьи 4 </w:t>
      </w:r>
      <w:r w:rsidR="00BC1EB0">
        <w:rPr>
          <w:rFonts w:ascii="Times New Roman" w:eastAsia="Arial Unicode MS" w:hAnsi="Times New Roman" w:cs="Arial Unicode MS"/>
          <w:color w:val="000000"/>
          <w:sz w:val="28"/>
          <w:szCs w:val="28"/>
          <w:u w:color="000000"/>
          <w:bdr w:val="nil"/>
          <w:lang w:eastAsia="ru-RU"/>
        </w:rPr>
        <w:t>З</w:t>
      </w:r>
      <w:r w:rsidRPr="00044CE7">
        <w:rPr>
          <w:rFonts w:ascii="Times New Roman" w:eastAsia="Arial Unicode MS" w:hAnsi="Times New Roman" w:cs="Arial Unicode MS"/>
          <w:color w:val="000000"/>
          <w:sz w:val="28"/>
          <w:szCs w:val="28"/>
          <w:u w:color="000000"/>
          <w:bdr w:val="nil"/>
          <w:lang w:eastAsia="ru-RU"/>
        </w:rPr>
        <w:t xml:space="preserve">акона № 223-ФЗ и статьи 17 </w:t>
      </w:r>
      <w:r w:rsidR="00BC1EB0">
        <w:rPr>
          <w:rFonts w:ascii="Times New Roman" w:eastAsia="Arial Unicode MS" w:hAnsi="Times New Roman" w:cs="Arial Unicode MS"/>
          <w:color w:val="000000"/>
          <w:sz w:val="28"/>
          <w:szCs w:val="28"/>
          <w:u w:color="000000"/>
          <w:bdr w:val="nil"/>
          <w:lang w:eastAsia="ru-RU"/>
        </w:rPr>
        <w:t>З</w:t>
      </w:r>
      <w:r w:rsidRPr="00044CE7">
        <w:rPr>
          <w:rFonts w:ascii="Times New Roman" w:eastAsia="Arial Unicode MS" w:hAnsi="Times New Roman" w:cs="Arial Unicode MS"/>
          <w:color w:val="000000"/>
          <w:sz w:val="28"/>
          <w:szCs w:val="28"/>
          <w:u w:color="000000"/>
          <w:bdr w:val="nil"/>
          <w:lang w:eastAsia="ru-RU"/>
        </w:rPr>
        <w:t>акона № 135-ФЗ при проведении закупок на право заключения договоров на строительство линий связи проекта подключения больниц и поликлиник к скоростному интернету и на право заключения договора на выполнение работ по проектированию и строительству инфраструктуры для размещения базовых станций «</w:t>
      </w:r>
      <w:proofErr w:type="spellStart"/>
      <w:r w:rsidRPr="00044CE7">
        <w:rPr>
          <w:rFonts w:ascii="Times New Roman" w:eastAsia="Arial Unicode MS" w:hAnsi="Times New Roman" w:cs="Arial Unicode MS"/>
          <w:color w:val="000000"/>
          <w:sz w:val="28"/>
          <w:szCs w:val="28"/>
          <w:u w:color="000000"/>
          <w:bdr w:val="nil"/>
          <w:lang w:eastAsia="ru-RU"/>
        </w:rPr>
        <w:t>Indoor</w:t>
      </w:r>
      <w:proofErr w:type="spellEnd"/>
      <w:r w:rsidRPr="00044CE7">
        <w:rPr>
          <w:rFonts w:ascii="Times New Roman" w:eastAsia="Arial Unicode MS" w:hAnsi="Times New Roman" w:cs="Arial Unicode MS"/>
          <w:color w:val="000000"/>
          <w:sz w:val="28"/>
          <w:szCs w:val="28"/>
          <w:u w:color="000000"/>
          <w:bdr w:val="nil"/>
          <w:lang w:eastAsia="ru-RU"/>
        </w:rPr>
        <w:t>».</w:t>
      </w:r>
    </w:p>
    <w:p w14:paraId="1FB6925B" w14:textId="389EA2AB" w:rsidR="00BC1EB0" w:rsidRDefault="00044CE7" w:rsidP="00BC1EB0">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44CE7">
        <w:rPr>
          <w:rFonts w:ascii="Times New Roman" w:eastAsia="Arial Unicode MS" w:hAnsi="Times New Roman" w:cs="Arial Unicode MS"/>
          <w:color w:val="000000"/>
          <w:sz w:val="28"/>
          <w:szCs w:val="28"/>
          <w:u w:color="000000"/>
          <w:bdr w:val="nil"/>
          <w:lang w:eastAsia="ru-RU"/>
        </w:rPr>
        <w:t xml:space="preserve">По мнению </w:t>
      </w:r>
      <w:r w:rsidR="00BC1EB0">
        <w:rPr>
          <w:rFonts w:ascii="Times New Roman" w:eastAsia="Arial Unicode MS" w:hAnsi="Times New Roman" w:cs="Arial Unicode MS"/>
          <w:color w:val="000000"/>
          <w:sz w:val="28"/>
          <w:szCs w:val="28"/>
          <w:u w:color="000000"/>
          <w:bdr w:val="nil"/>
          <w:lang w:eastAsia="ru-RU"/>
        </w:rPr>
        <w:t>саморегулируемой организации</w:t>
      </w:r>
      <w:r w:rsidRPr="00044CE7">
        <w:rPr>
          <w:rFonts w:ascii="Times New Roman" w:eastAsia="Arial Unicode MS" w:hAnsi="Times New Roman" w:cs="Arial Unicode MS"/>
          <w:color w:val="000000"/>
          <w:sz w:val="28"/>
          <w:szCs w:val="28"/>
          <w:u w:color="000000"/>
          <w:bdr w:val="nil"/>
          <w:lang w:eastAsia="ru-RU"/>
        </w:rPr>
        <w:t>, в сформированной ПАО «Ростелеком» закупочной документации имеется ряд нарушений, кроме того, к участию в закупках с последующим заключением договоров по результатам их проведения необоснованно допущены юридические лица, не отвечающие требованиям части 2 стат</w:t>
      </w:r>
      <w:r w:rsidR="00C44DF3">
        <w:rPr>
          <w:rFonts w:ascii="Times New Roman" w:eastAsia="Arial Unicode MS" w:hAnsi="Times New Roman" w:cs="Arial Unicode MS"/>
          <w:color w:val="000000"/>
          <w:sz w:val="28"/>
          <w:szCs w:val="28"/>
          <w:u w:color="000000"/>
          <w:bdr w:val="nil"/>
          <w:lang w:eastAsia="ru-RU"/>
        </w:rPr>
        <w:t>ьи 52, частям 3, 5, 6 статьи 55</w:t>
      </w:r>
      <w:r w:rsidRPr="00C44DF3">
        <w:rPr>
          <w:rFonts w:ascii="Times New Roman" w:eastAsia="Arial Unicode MS" w:hAnsi="Times New Roman" w:cs="Arial Unicode MS"/>
          <w:color w:val="000000"/>
          <w:sz w:val="28"/>
          <w:szCs w:val="28"/>
          <w:u w:color="000000"/>
          <w:bdr w:val="nil"/>
          <w:vertAlign w:val="superscript"/>
          <w:lang w:eastAsia="ru-RU"/>
        </w:rPr>
        <w:t>8</w:t>
      </w:r>
      <w:r w:rsidRPr="00044CE7">
        <w:rPr>
          <w:rFonts w:ascii="Times New Roman" w:eastAsia="Arial Unicode MS" w:hAnsi="Times New Roman" w:cs="Arial Unicode MS"/>
          <w:color w:val="000000"/>
          <w:sz w:val="28"/>
          <w:szCs w:val="28"/>
          <w:u w:color="000000"/>
          <w:bdr w:val="nil"/>
          <w:lang w:eastAsia="ru-RU"/>
        </w:rPr>
        <w:t xml:space="preserve"> </w:t>
      </w:r>
      <w:proofErr w:type="spellStart"/>
      <w:r w:rsidRPr="00044CE7">
        <w:rPr>
          <w:rFonts w:ascii="Times New Roman" w:eastAsia="Arial Unicode MS" w:hAnsi="Times New Roman" w:cs="Arial Unicode MS"/>
          <w:color w:val="000000"/>
          <w:sz w:val="28"/>
          <w:szCs w:val="28"/>
          <w:u w:color="000000"/>
          <w:bdr w:val="nil"/>
          <w:lang w:eastAsia="ru-RU"/>
        </w:rPr>
        <w:t>ГрК</w:t>
      </w:r>
      <w:proofErr w:type="spellEnd"/>
      <w:r w:rsidRPr="00044CE7">
        <w:rPr>
          <w:rFonts w:ascii="Times New Roman" w:eastAsia="Arial Unicode MS" w:hAnsi="Times New Roman" w:cs="Arial Unicode MS"/>
          <w:color w:val="000000"/>
          <w:sz w:val="28"/>
          <w:szCs w:val="28"/>
          <w:u w:color="000000"/>
          <w:bdr w:val="nil"/>
          <w:lang w:eastAsia="ru-RU"/>
        </w:rPr>
        <w:t xml:space="preserve"> РФ. Письмом от 19.02.2019 № 05-1862 </w:t>
      </w:r>
      <w:r w:rsidR="00BC1EB0">
        <w:rPr>
          <w:rFonts w:ascii="Times New Roman" w:eastAsia="Arial Unicode MS" w:hAnsi="Times New Roman" w:cs="Arial Unicode MS"/>
          <w:color w:val="000000"/>
          <w:sz w:val="28"/>
          <w:szCs w:val="28"/>
          <w:u w:color="000000"/>
          <w:bdr w:val="nil"/>
          <w:lang w:eastAsia="ru-RU"/>
        </w:rPr>
        <w:t>антимонопольный орган</w:t>
      </w:r>
      <w:r w:rsidRPr="00044CE7">
        <w:rPr>
          <w:rFonts w:ascii="Times New Roman" w:eastAsia="Arial Unicode MS" w:hAnsi="Times New Roman" w:cs="Arial Unicode MS"/>
          <w:color w:val="000000"/>
          <w:sz w:val="28"/>
          <w:szCs w:val="28"/>
          <w:u w:color="000000"/>
          <w:bdr w:val="nil"/>
          <w:lang w:eastAsia="ru-RU"/>
        </w:rPr>
        <w:t xml:space="preserve"> сообщил об отказе в возбуждении дела о нарушении антимонопольного законодательства на основании пункта 2 части 9 статьи 44 Закона № 135-ФЗ.</w:t>
      </w:r>
    </w:p>
    <w:p w14:paraId="28039D7F" w14:textId="77777777" w:rsidR="00BC1EB0" w:rsidRDefault="00044CE7" w:rsidP="00BC1EB0">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44CE7">
        <w:rPr>
          <w:rFonts w:ascii="Times New Roman" w:eastAsia="Arial Unicode MS" w:hAnsi="Times New Roman" w:cs="Arial Unicode MS"/>
          <w:color w:val="000000"/>
          <w:sz w:val="28"/>
          <w:szCs w:val="28"/>
          <w:u w:color="000000"/>
          <w:bdr w:val="nil"/>
          <w:lang w:eastAsia="ru-RU"/>
        </w:rPr>
        <w:t xml:space="preserve">Не согласившись с указанным решением, </w:t>
      </w:r>
      <w:r w:rsidR="00BC1EB0">
        <w:rPr>
          <w:rFonts w:ascii="Times New Roman" w:eastAsia="Arial Unicode MS" w:hAnsi="Times New Roman" w:cs="Arial Unicode MS"/>
          <w:color w:val="000000"/>
          <w:sz w:val="28"/>
          <w:szCs w:val="28"/>
          <w:u w:color="000000"/>
          <w:bdr w:val="nil"/>
          <w:lang w:eastAsia="ru-RU"/>
        </w:rPr>
        <w:t>саморегулируемая организация</w:t>
      </w:r>
      <w:r w:rsidRPr="00044CE7">
        <w:rPr>
          <w:rFonts w:ascii="Times New Roman" w:eastAsia="Arial Unicode MS" w:hAnsi="Times New Roman" w:cs="Arial Unicode MS"/>
          <w:color w:val="000000"/>
          <w:sz w:val="28"/>
          <w:szCs w:val="28"/>
          <w:u w:color="000000"/>
          <w:bdr w:val="nil"/>
          <w:lang w:eastAsia="ru-RU"/>
        </w:rPr>
        <w:t xml:space="preserve"> обратилась в арбитражный суд с заявлением о признании его незаконным. Суды первой и апелляционной инстанций отказали в удовлетворении заявленного требования, не усмотрев в действиях (бездействии) заказчика нарушений действующего законодательства.</w:t>
      </w:r>
    </w:p>
    <w:p w14:paraId="537DEC9D" w14:textId="3D409B4D" w:rsidR="00044CE7" w:rsidRDefault="00044CE7" w:rsidP="00BC1EB0">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44CE7">
        <w:rPr>
          <w:rFonts w:ascii="Times New Roman" w:eastAsia="Arial Unicode MS" w:hAnsi="Times New Roman" w:cs="Arial Unicode MS"/>
          <w:color w:val="000000"/>
          <w:sz w:val="28"/>
          <w:szCs w:val="28"/>
          <w:u w:color="000000"/>
          <w:bdr w:val="nil"/>
          <w:lang w:eastAsia="ru-RU"/>
        </w:rPr>
        <w:t>Отменяя решение и постановление</w:t>
      </w:r>
      <w:r w:rsidR="00B8525A">
        <w:rPr>
          <w:rFonts w:ascii="Times New Roman" w:eastAsia="Arial Unicode MS" w:hAnsi="Times New Roman" w:cs="Arial Unicode MS"/>
          <w:color w:val="000000"/>
          <w:sz w:val="28"/>
          <w:szCs w:val="28"/>
          <w:u w:color="000000"/>
          <w:bdr w:val="nil"/>
          <w:lang w:eastAsia="ru-RU"/>
        </w:rPr>
        <w:t xml:space="preserve"> нижестоящих</w:t>
      </w:r>
      <w:r w:rsidRPr="00044CE7">
        <w:rPr>
          <w:rFonts w:ascii="Times New Roman" w:eastAsia="Arial Unicode MS" w:hAnsi="Times New Roman" w:cs="Arial Unicode MS"/>
          <w:color w:val="000000"/>
          <w:sz w:val="28"/>
          <w:szCs w:val="28"/>
          <w:u w:color="000000"/>
          <w:bdr w:val="nil"/>
          <w:lang w:eastAsia="ru-RU"/>
        </w:rPr>
        <w:t xml:space="preserve"> судов, суд округа пришел к выводу о наличии оснований для удовлетворения требований ассоциации, исходя из установленных обстоятельств дела и представленных доказательств. Суд округа отметил, что участники закупок, помимо наличия у </w:t>
      </w:r>
      <w:r w:rsidRPr="00044CE7">
        <w:rPr>
          <w:rFonts w:ascii="Times New Roman" w:eastAsia="Arial Unicode MS" w:hAnsi="Times New Roman" w:cs="Arial Unicode MS"/>
          <w:color w:val="000000"/>
          <w:sz w:val="28"/>
          <w:szCs w:val="28"/>
          <w:u w:color="000000"/>
          <w:bdr w:val="nil"/>
          <w:lang w:eastAsia="ru-RU"/>
        </w:rPr>
        <w:lastRenderedPageBreak/>
        <w:t xml:space="preserve">них свидетельства </w:t>
      </w:r>
      <w:r w:rsidR="00BC1EB0">
        <w:rPr>
          <w:rFonts w:ascii="Times New Roman" w:eastAsia="Arial Unicode MS" w:hAnsi="Times New Roman" w:cs="Arial Unicode MS"/>
          <w:color w:val="000000"/>
          <w:sz w:val="28"/>
          <w:szCs w:val="28"/>
          <w:u w:color="000000"/>
          <w:bdr w:val="nil"/>
          <w:lang w:eastAsia="ru-RU"/>
        </w:rPr>
        <w:t>саморегулируемой организации</w:t>
      </w:r>
      <w:r w:rsidRPr="00044CE7">
        <w:rPr>
          <w:rFonts w:ascii="Times New Roman" w:eastAsia="Arial Unicode MS" w:hAnsi="Times New Roman" w:cs="Arial Unicode MS"/>
          <w:color w:val="000000"/>
          <w:sz w:val="28"/>
          <w:szCs w:val="28"/>
          <w:u w:color="000000"/>
          <w:bdr w:val="nil"/>
          <w:lang w:eastAsia="ru-RU"/>
        </w:rPr>
        <w:t xml:space="preserve"> о допуске к производству работ</w:t>
      </w:r>
      <w:r w:rsidR="0082459A">
        <w:rPr>
          <w:rFonts w:ascii="Times New Roman" w:eastAsia="Arial Unicode MS" w:hAnsi="Times New Roman" w:cs="Arial Unicode MS"/>
          <w:color w:val="000000"/>
          <w:sz w:val="28"/>
          <w:szCs w:val="28"/>
          <w:u w:color="000000"/>
          <w:bdr w:val="nil"/>
          <w:lang w:eastAsia="ru-RU"/>
        </w:rPr>
        <w:t xml:space="preserve"> </w:t>
      </w:r>
      <w:r w:rsidR="0082459A" w:rsidRPr="00C80729">
        <w:rPr>
          <w:rFonts w:ascii="Times New Roman" w:eastAsia="Arial Unicode MS" w:hAnsi="Times New Roman" w:cs="Arial Unicode MS"/>
          <w:color w:val="000000"/>
          <w:sz w:val="28"/>
          <w:szCs w:val="28"/>
          <w:u w:color="000000"/>
          <w:bdr w:val="nil"/>
          <w:lang w:eastAsia="ru-RU"/>
        </w:rPr>
        <w:t>(в данном случае судом имелось ввиду членство в саморегулируемой организации, поскольку договор был заключен после 01.07.2017 года)</w:t>
      </w:r>
      <w:r w:rsidRPr="00C80729">
        <w:rPr>
          <w:rFonts w:ascii="Times New Roman" w:eastAsia="Arial Unicode MS" w:hAnsi="Times New Roman" w:cs="Arial Unicode MS"/>
          <w:color w:val="000000"/>
          <w:sz w:val="28"/>
          <w:szCs w:val="28"/>
          <w:u w:color="000000"/>
          <w:bdr w:val="nil"/>
          <w:lang w:eastAsia="ru-RU"/>
        </w:rPr>
        <w:t>,</w:t>
      </w:r>
      <w:r w:rsidRPr="00044CE7">
        <w:rPr>
          <w:rFonts w:ascii="Times New Roman" w:eastAsia="Arial Unicode MS" w:hAnsi="Times New Roman" w:cs="Arial Unicode MS"/>
          <w:color w:val="000000"/>
          <w:sz w:val="28"/>
          <w:szCs w:val="28"/>
          <w:u w:color="000000"/>
          <w:bdr w:val="nil"/>
          <w:lang w:eastAsia="ru-RU"/>
        </w:rPr>
        <w:t xml:space="preserve"> должны были внести взнос в компенсационный фонд обеспечения договорных обязательств в размере, соответствующем уровню ответственности. Однако на момент заключения договора с победителем одной из закупок последним такие взносы не внесены, а два участника иной закупки имели право на заключение договоров строительного подряда на сумму, которая значительно меньше, чем цена подписанного с ними контракта</w:t>
      </w:r>
      <w:r w:rsidR="00BC1EB0">
        <w:rPr>
          <w:rFonts w:ascii="Times New Roman" w:eastAsia="Arial Unicode MS" w:hAnsi="Times New Roman" w:cs="Arial Unicode MS"/>
          <w:color w:val="000000"/>
          <w:sz w:val="28"/>
          <w:szCs w:val="28"/>
          <w:u w:color="000000"/>
          <w:bdr w:val="nil"/>
          <w:lang w:eastAsia="ru-RU"/>
        </w:rPr>
        <w:t>.</w:t>
      </w:r>
    </w:p>
    <w:p w14:paraId="0BD82B1F" w14:textId="692CA5FB" w:rsidR="00BC1EB0" w:rsidRDefault="00BC1EB0" w:rsidP="00C648DE">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Таким образом, Верховным судом Российской Федерации </w:t>
      </w:r>
      <w:r w:rsidR="00C77A9A">
        <w:rPr>
          <w:rFonts w:ascii="Times New Roman" w:eastAsia="Arial Unicode MS" w:hAnsi="Times New Roman" w:cs="Arial Unicode MS"/>
          <w:color w:val="000000"/>
          <w:sz w:val="28"/>
          <w:szCs w:val="28"/>
          <w:u w:color="000000"/>
          <w:bdr w:val="nil"/>
          <w:lang w:eastAsia="ru-RU"/>
        </w:rPr>
        <w:t xml:space="preserve">и Арбитражным судом Западно-Сибирского округа </w:t>
      </w:r>
      <w:r>
        <w:rPr>
          <w:rFonts w:ascii="Times New Roman" w:eastAsia="Arial Unicode MS" w:hAnsi="Times New Roman" w:cs="Arial Unicode MS"/>
          <w:color w:val="000000"/>
          <w:sz w:val="28"/>
          <w:szCs w:val="28"/>
          <w:u w:color="000000"/>
          <w:bdr w:val="nil"/>
          <w:lang w:eastAsia="ru-RU"/>
        </w:rPr>
        <w:t>сделан вывод о том, что при заключении</w:t>
      </w:r>
      <w:r w:rsidR="00A0686C">
        <w:rPr>
          <w:rFonts w:ascii="Times New Roman" w:eastAsia="Arial Unicode MS" w:hAnsi="Times New Roman" w:cs="Arial Unicode MS"/>
          <w:color w:val="000000"/>
          <w:sz w:val="28"/>
          <w:szCs w:val="28"/>
          <w:u w:color="000000"/>
          <w:bdr w:val="nil"/>
          <w:lang w:eastAsia="ru-RU"/>
        </w:rPr>
        <w:t xml:space="preserve"> участником закупки –</w:t>
      </w:r>
      <w:r>
        <w:rPr>
          <w:rFonts w:ascii="Times New Roman" w:eastAsia="Arial Unicode MS" w:hAnsi="Times New Roman" w:cs="Arial Unicode MS"/>
          <w:color w:val="000000"/>
          <w:sz w:val="28"/>
          <w:szCs w:val="28"/>
          <w:u w:color="000000"/>
          <w:bdr w:val="nil"/>
          <w:lang w:eastAsia="ru-RU"/>
        </w:rPr>
        <w:t xml:space="preserve"> членом саморегулируемой организации рамочного договора в ходе конкурентных процедур такой </w:t>
      </w:r>
      <w:r w:rsidR="00C77A9A">
        <w:rPr>
          <w:rFonts w:ascii="Times New Roman" w:eastAsia="Arial Unicode MS" w:hAnsi="Times New Roman" w:cs="Arial Unicode MS"/>
          <w:color w:val="000000"/>
          <w:sz w:val="28"/>
          <w:szCs w:val="28"/>
          <w:u w:color="000000"/>
          <w:bdr w:val="nil"/>
          <w:lang w:eastAsia="ru-RU"/>
        </w:rPr>
        <w:t>участник закупки должен иметь уровень ответственности члена саморегулируемой организации, соответствующий цене заключаемого рамочного договора и ины</w:t>
      </w:r>
      <w:r w:rsidR="0063311B">
        <w:rPr>
          <w:rFonts w:ascii="Times New Roman" w:eastAsia="Arial Unicode MS" w:hAnsi="Times New Roman" w:cs="Arial Unicode MS"/>
          <w:color w:val="000000"/>
          <w:sz w:val="28"/>
          <w:szCs w:val="28"/>
          <w:u w:color="000000"/>
          <w:bdr w:val="nil"/>
          <w:lang w:eastAsia="ru-RU"/>
        </w:rPr>
        <w:t>м</w:t>
      </w:r>
      <w:r w:rsidR="00C77A9A">
        <w:rPr>
          <w:rFonts w:ascii="Times New Roman" w:eastAsia="Arial Unicode MS" w:hAnsi="Times New Roman" w:cs="Arial Unicode MS"/>
          <w:color w:val="000000"/>
          <w:sz w:val="28"/>
          <w:szCs w:val="28"/>
          <w:u w:color="000000"/>
          <w:bdr w:val="nil"/>
          <w:lang w:eastAsia="ru-RU"/>
        </w:rPr>
        <w:t xml:space="preserve"> действующи</w:t>
      </w:r>
      <w:r w:rsidR="0063311B">
        <w:rPr>
          <w:rFonts w:ascii="Times New Roman" w:eastAsia="Arial Unicode MS" w:hAnsi="Times New Roman" w:cs="Arial Unicode MS"/>
          <w:color w:val="000000"/>
          <w:sz w:val="28"/>
          <w:szCs w:val="28"/>
          <w:u w:color="000000"/>
          <w:bdr w:val="nil"/>
          <w:lang w:eastAsia="ru-RU"/>
        </w:rPr>
        <w:t>м</w:t>
      </w:r>
      <w:r w:rsidR="00C77A9A">
        <w:rPr>
          <w:rFonts w:ascii="Times New Roman" w:eastAsia="Arial Unicode MS" w:hAnsi="Times New Roman" w:cs="Arial Unicode MS"/>
          <w:color w:val="000000"/>
          <w:sz w:val="28"/>
          <w:szCs w:val="28"/>
          <w:u w:color="000000"/>
          <w:bdr w:val="nil"/>
          <w:lang w:eastAsia="ru-RU"/>
        </w:rPr>
        <w:t xml:space="preserve"> на момент заключения такого договора обязательств</w:t>
      </w:r>
      <w:r w:rsidR="0063311B">
        <w:rPr>
          <w:rFonts w:ascii="Times New Roman" w:eastAsia="Arial Unicode MS" w:hAnsi="Times New Roman" w:cs="Arial Unicode MS"/>
          <w:color w:val="000000"/>
          <w:sz w:val="28"/>
          <w:szCs w:val="28"/>
          <w:u w:color="000000"/>
          <w:bdr w:val="nil"/>
          <w:lang w:eastAsia="ru-RU"/>
        </w:rPr>
        <w:t>ам</w:t>
      </w:r>
      <w:r w:rsidR="00C77A9A">
        <w:rPr>
          <w:rFonts w:ascii="Times New Roman" w:eastAsia="Arial Unicode MS" w:hAnsi="Times New Roman" w:cs="Arial Unicode MS"/>
          <w:color w:val="000000"/>
          <w:sz w:val="28"/>
          <w:szCs w:val="28"/>
          <w:u w:color="000000"/>
          <w:bdr w:val="nil"/>
          <w:lang w:eastAsia="ru-RU"/>
        </w:rPr>
        <w:t xml:space="preserve"> члена саморегулируемой организации.</w:t>
      </w:r>
    </w:p>
    <w:p w14:paraId="18FC7CF3" w14:textId="4E941B64" w:rsidR="00E74534" w:rsidRDefault="00E74534" w:rsidP="00C648DE">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385302">
        <w:rPr>
          <w:rFonts w:ascii="Times New Roman" w:eastAsia="Arial Unicode MS" w:hAnsi="Times New Roman" w:cs="Arial Unicode MS"/>
          <w:color w:val="000000"/>
          <w:sz w:val="28"/>
          <w:szCs w:val="28"/>
          <w:u w:color="000000"/>
          <w:bdr w:val="nil"/>
          <w:lang w:eastAsia="ru-RU"/>
        </w:rPr>
        <w:t xml:space="preserve">Однако </w:t>
      </w:r>
      <w:r w:rsidR="00C77A9A">
        <w:rPr>
          <w:rFonts w:ascii="Times New Roman" w:eastAsia="Arial Unicode MS" w:hAnsi="Times New Roman" w:cs="Arial Unicode MS"/>
          <w:color w:val="000000"/>
          <w:sz w:val="28"/>
          <w:szCs w:val="28"/>
          <w:u w:color="000000"/>
          <w:bdr w:val="nil"/>
          <w:lang w:eastAsia="ru-RU"/>
        </w:rPr>
        <w:t>имеется</w:t>
      </w:r>
      <w:r w:rsidRPr="00385302">
        <w:rPr>
          <w:rFonts w:ascii="Times New Roman" w:eastAsia="Arial Unicode MS" w:hAnsi="Times New Roman" w:cs="Arial Unicode MS"/>
          <w:color w:val="000000"/>
          <w:sz w:val="28"/>
          <w:szCs w:val="28"/>
          <w:u w:color="000000"/>
          <w:bdr w:val="nil"/>
          <w:lang w:eastAsia="ru-RU"/>
        </w:rPr>
        <w:t xml:space="preserve"> иная судебная практика, свидетельствующая о неоднозначности позиции судов относительно </w:t>
      </w:r>
      <w:r w:rsidR="00C77A9A">
        <w:rPr>
          <w:rFonts w:ascii="Times New Roman" w:eastAsia="Arial Unicode MS" w:hAnsi="Times New Roman" w:cs="Arial Unicode MS"/>
          <w:color w:val="000000"/>
          <w:sz w:val="28"/>
          <w:szCs w:val="28"/>
          <w:u w:color="000000"/>
          <w:bdr w:val="nil"/>
          <w:lang w:eastAsia="ru-RU"/>
        </w:rPr>
        <w:t xml:space="preserve">вопроса о </w:t>
      </w:r>
      <w:r w:rsidRPr="00385302">
        <w:rPr>
          <w:rFonts w:ascii="Times New Roman" w:eastAsia="Arial Unicode MS" w:hAnsi="Times New Roman" w:cs="Arial Unicode MS"/>
          <w:color w:val="000000"/>
          <w:sz w:val="28"/>
          <w:szCs w:val="28"/>
          <w:u w:color="000000"/>
          <w:bdr w:val="nil"/>
          <w:lang w:eastAsia="ru-RU"/>
        </w:rPr>
        <w:t>включени</w:t>
      </w:r>
      <w:r w:rsidR="00C77A9A">
        <w:rPr>
          <w:rFonts w:ascii="Times New Roman" w:eastAsia="Arial Unicode MS" w:hAnsi="Times New Roman" w:cs="Arial Unicode MS"/>
          <w:color w:val="000000"/>
          <w:sz w:val="28"/>
          <w:szCs w:val="28"/>
          <w:u w:color="000000"/>
          <w:bdr w:val="nil"/>
          <w:lang w:eastAsia="ru-RU"/>
        </w:rPr>
        <w:t>и</w:t>
      </w:r>
      <w:r w:rsidRPr="00385302">
        <w:rPr>
          <w:rFonts w:ascii="Times New Roman" w:eastAsia="Arial Unicode MS" w:hAnsi="Times New Roman" w:cs="Arial Unicode MS"/>
          <w:color w:val="000000"/>
          <w:sz w:val="28"/>
          <w:szCs w:val="28"/>
          <w:u w:color="000000"/>
          <w:bdr w:val="nil"/>
          <w:lang w:eastAsia="ru-RU"/>
        </w:rPr>
        <w:t xml:space="preserve"> цены всего рамочного договора в расчет совокупного размера обязательств члена саморегулируемой организации.</w:t>
      </w:r>
    </w:p>
    <w:p w14:paraId="295245C7" w14:textId="22DF5255" w:rsidR="00385302" w:rsidRDefault="00E441B6" w:rsidP="00C648DE">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44015B">
        <w:rPr>
          <w:rFonts w:ascii="Times New Roman" w:eastAsia="Arial Unicode MS" w:hAnsi="Times New Roman" w:cs="Arial Unicode MS"/>
          <w:color w:val="000000"/>
          <w:sz w:val="28"/>
          <w:szCs w:val="28"/>
          <w:u w:color="000000"/>
          <w:bdr w:val="nil"/>
          <w:lang w:eastAsia="ru-RU"/>
        </w:rPr>
        <w:t xml:space="preserve">Так, </w:t>
      </w:r>
      <w:r w:rsidR="0044015B">
        <w:rPr>
          <w:rFonts w:ascii="Times New Roman" w:eastAsia="Arial Unicode MS" w:hAnsi="Times New Roman" w:cs="Arial Unicode MS"/>
          <w:color w:val="000000"/>
          <w:sz w:val="28"/>
          <w:szCs w:val="28"/>
          <w:u w:color="000000"/>
          <w:bdr w:val="nil"/>
          <w:lang w:eastAsia="ru-RU"/>
        </w:rPr>
        <w:t>Восемнадцатый арбитражный апел</w:t>
      </w:r>
      <w:r w:rsidR="0063311B">
        <w:rPr>
          <w:rFonts w:ascii="Times New Roman" w:eastAsia="Arial Unicode MS" w:hAnsi="Times New Roman" w:cs="Arial Unicode MS"/>
          <w:color w:val="000000"/>
          <w:sz w:val="28"/>
          <w:szCs w:val="28"/>
          <w:u w:color="000000"/>
          <w:bdr w:val="nil"/>
          <w:lang w:eastAsia="ru-RU"/>
        </w:rPr>
        <w:t xml:space="preserve">ляционный суд (Постановление от 09.11.2020г.) и </w:t>
      </w:r>
      <w:r w:rsidR="008A5045" w:rsidRPr="0044015B">
        <w:rPr>
          <w:rFonts w:ascii="Times New Roman" w:eastAsia="Arial Unicode MS" w:hAnsi="Times New Roman" w:cs="Arial Unicode MS"/>
          <w:color w:val="000000"/>
          <w:sz w:val="28"/>
          <w:szCs w:val="28"/>
          <w:u w:color="000000"/>
          <w:bdr w:val="nil"/>
          <w:lang w:eastAsia="ru-RU"/>
        </w:rPr>
        <w:t>Арбитражн</w:t>
      </w:r>
      <w:r w:rsidR="0044015B" w:rsidRPr="0044015B">
        <w:rPr>
          <w:rFonts w:ascii="Times New Roman" w:eastAsia="Arial Unicode MS" w:hAnsi="Times New Roman" w:cs="Arial Unicode MS"/>
          <w:color w:val="000000"/>
          <w:sz w:val="28"/>
          <w:szCs w:val="28"/>
          <w:u w:color="000000"/>
          <w:bdr w:val="nil"/>
          <w:lang w:eastAsia="ru-RU"/>
        </w:rPr>
        <w:t>ый</w:t>
      </w:r>
      <w:r w:rsidR="008A5045" w:rsidRPr="0044015B">
        <w:rPr>
          <w:rFonts w:ascii="Times New Roman" w:eastAsia="Arial Unicode MS" w:hAnsi="Times New Roman" w:cs="Arial Unicode MS"/>
          <w:color w:val="000000"/>
          <w:sz w:val="28"/>
          <w:szCs w:val="28"/>
          <w:u w:color="000000"/>
          <w:bdr w:val="nil"/>
          <w:lang w:eastAsia="ru-RU"/>
        </w:rPr>
        <w:t xml:space="preserve"> суд Уральского округа </w:t>
      </w:r>
      <w:r w:rsidR="0063311B">
        <w:rPr>
          <w:rFonts w:ascii="Times New Roman" w:eastAsia="Arial Unicode MS" w:hAnsi="Times New Roman" w:cs="Arial Unicode MS"/>
          <w:color w:val="000000"/>
          <w:sz w:val="28"/>
          <w:szCs w:val="28"/>
          <w:u w:color="000000"/>
          <w:bdr w:val="nil"/>
          <w:lang w:eastAsia="ru-RU"/>
        </w:rPr>
        <w:t xml:space="preserve">(Постановление от 19.02.2021г.) </w:t>
      </w:r>
      <w:r w:rsidR="0044015B" w:rsidRPr="0044015B">
        <w:rPr>
          <w:rFonts w:ascii="Times New Roman" w:eastAsia="Arial Unicode MS" w:hAnsi="Times New Roman" w:cs="Arial Unicode MS"/>
          <w:color w:val="000000"/>
          <w:sz w:val="28"/>
          <w:szCs w:val="28"/>
          <w:u w:color="000000"/>
          <w:bdr w:val="nil"/>
          <w:lang w:eastAsia="ru-RU"/>
        </w:rPr>
        <w:t xml:space="preserve">в ходе рассмотрения дела № А07-31620/2019 по спору о взыскании штрафов с подрядчика – члена саморегулируемой организации </w:t>
      </w:r>
      <w:r w:rsidR="0044015B">
        <w:rPr>
          <w:rFonts w:ascii="Times New Roman" w:eastAsia="Arial Unicode MS" w:hAnsi="Times New Roman" w:cs="Arial Unicode MS"/>
          <w:color w:val="000000"/>
          <w:sz w:val="28"/>
          <w:szCs w:val="28"/>
          <w:u w:color="000000"/>
          <w:bdr w:val="nil"/>
          <w:lang w:eastAsia="ru-RU"/>
        </w:rPr>
        <w:t>за нарушения при</w:t>
      </w:r>
      <w:r w:rsidR="0044015B" w:rsidRPr="0044015B">
        <w:rPr>
          <w:rFonts w:ascii="Times New Roman" w:eastAsia="Arial Unicode MS" w:hAnsi="Times New Roman" w:cs="Arial Unicode MS"/>
          <w:color w:val="000000"/>
          <w:sz w:val="28"/>
          <w:szCs w:val="28"/>
          <w:u w:color="000000"/>
          <w:bdr w:val="nil"/>
          <w:lang w:eastAsia="ru-RU"/>
        </w:rPr>
        <w:t xml:space="preserve"> исполнени</w:t>
      </w:r>
      <w:r w:rsidR="0044015B">
        <w:rPr>
          <w:rFonts w:ascii="Times New Roman" w:eastAsia="Arial Unicode MS" w:hAnsi="Times New Roman" w:cs="Arial Unicode MS"/>
          <w:color w:val="000000"/>
          <w:sz w:val="28"/>
          <w:szCs w:val="28"/>
          <w:u w:color="000000"/>
          <w:bdr w:val="nil"/>
          <w:lang w:eastAsia="ru-RU"/>
        </w:rPr>
        <w:t>и</w:t>
      </w:r>
      <w:r w:rsidR="0044015B" w:rsidRPr="0044015B">
        <w:rPr>
          <w:rFonts w:ascii="Times New Roman" w:eastAsia="Arial Unicode MS" w:hAnsi="Times New Roman" w:cs="Arial Unicode MS"/>
          <w:color w:val="000000"/>
          <w:sz w:val="28"/>
          <w:szCs w:val="28"/>
          <w:u w:color="000000"/>
          <w:bdr w:val="nil"/>
          <w:lang w:eastAsia="ru-RU"/>
        </w:rPr>
        <w:t xml:space="preserve"> рамочных договоров </w:t>
      </w:r>
      <w:r w:rsidR="0063311B">
        <w:rPr>
          <w:rFonts w:ascii="Times New Roman" w:eastAsia="Arial Unicode MS" w:hAnsi="Times New Roman" w:cs="Arial Unicode MS"/>
          <w:color w:val="000000"/>
          <w:sz w:val="28"/>
          <w:szCs w:val="28"/>
          <w:u w:color="000000"/>
          <w:bdr w:val="nil"/>
          <w:lang w:eastAsia="ru-RU"/>
        </w:rPr>
        <w:t>приходят к выводу о возможности расчета фактического совокупного размера обязательств члена саморегулируемой организации, исходя из заключенных и неисполненных дополнительных соглашений к ранее заключ</w:t>
      </w:r>
      <w:r w:rsidR="00A0686C">
        <w:rPr>
          <w:rFonts w:ascii="Times New Roman" w:eastAsia="Arial Unicode MS" w:hAnsi="Times New Roman" w:cs="Arial Unicode MS"/>
          <w:color w:val="000000"/>
          <w:sz w:val="28"/>
          <w:szCs w:val="28"/>
          <w:u w:color="000000"/>
          <w:bdr w:val="nil"/>
          <w:lang w:eastAsia="ru-RU"/>
        </w:rPr>
        <w:t>ё</w:t>
      </w:r>
      <w:r w:rsidR="0063311B">
        <w:rPr>
          <w:rFonts w:ascii="Times New Roman" w:eastAsia="Arial Unicode MS" w:hAnsi="Times New Roman" w:cs="Arial Unicode MS"/>
          <w:color w:val="000000"/>
          <w:sz w:val="28"/>
          <w:szCs w:val="28"/>
          <w:u w:color="000000"/>
          <w:bdr w:val="nil"/>
          <w:lang w:eastAsia="ru-RU"/>
        </w:rPr>
        <w:t>нному рамочному договору строительного подряда.</w:t>
      </w:r>
    </w:p>
    <w:p w14:paraId="3C253E45" w14:textId="67AD6E18" w:rsidR="0009733F" w:rsidRPr="0009733F" w:rsidRDefault="0009733F" w:rsidP="0009733F">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9733F">
        <w:rPr>
          <w:rFonts w:ascii="Times New Roman" w:eastAsia="Arial Unicode MS" w:hAnsi="Times New Roman" w:cs="Arial Unicode MS"/>
          <w:color w:val="000000"/>
          <w:sz w:val="28"/>
          <w:szCs w:val="28"/>
          <w:u w:color="000000"/>
          <w:bdr w:val="nil"/>
          <w:lang w:eastAsia="ru-RU"/>
        </w:rPr>
        <w:lastRenderedPageBreak/>
        <w:t xml:space="preserve">Научно-консультативная комиссия отмечает, что предметом рассмотрения судов по указанному судебному делу выступали требования истца-заказчика о применении в отношении подрядчика штрафных санкций за несоответствие последнего действующим требованиям градостроительного законодательства по заключённым рамочным договорам. Вопрос расчета совокупного размера обязательств рассматривался судами с целью установления размера принятых членом саморегулируемой организации обязательств и применения соответствующих штрафных санкций. </w:t>
      </w:r>
    </w:p>
    <w:p w14:paraId="7BD29FF9" w14:textId="6D35B06A" w:rsidR="0009733F" w:rsidRPr="0009733F" w:rsidRDefault="0009733F" w:rsidP="0009733F">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9733F">
        <w:rPr>
          <w:rFonts w:ascii="Times New Roman" w:eastAsia="Arial Unicode MS" w:hAnsi="Times New Roman" w:cs="Arial Unicode MS"/>
          <w:color w:val="000000"/>
          <w:sz w:val="28"/>
          <w:szCs w:val="28"/>
          <w:u w:color="000000"/>
          <w:bdr w:val="nil"/>
          <w:lang w:eastAsia="ru-RU"/>
        </w:rPr>
        <w:t>Оценка предельного совокупного размера обязательств в данном деле проводилась уже в процессе исполнения договора. Законность заключения договора и соответствие члена саморегулируемой организации требованиям к уровню ответственности в момент его заключения судом не рассматривал</w:t>
      </w:r>
      <w:r>
        <w:rPr>
          <w:rFonts w:ascii="Times New Roman" w:eastAsia="Arial Unicode MS" w:hAnsi="Times New Roman" w:cs="Arial Unicode MS"/>
          <w:color w:val="000000"/>
          <w:sz w:val="28"/>
          <w:szCs w:val="28"/>
          <w:u w:color="000000"/>
          <w:bdr w:val="nil"/>
          <w:lang w:eastAsia="ru-RU"/>
        </w:rPr>
        <w:t>а</w:t>
      </w:r>
      <w:r w:rsidRPr="0009733F">
        <w:rPr>
          <w:rFonts w:ascii="Times New Roman" w:eastAsia="Arial Unicode MS" w:hAnsi="Times New Roman" w:cs="Arial Unicode MS"/>
          <w:color w:val="000000"/>
          <w:sz w:val="28"/>
          <w:szCs w:val="28"/>
          <w:u w:color="000000"/>
          <w:bdr w:val="nil"/>
          <w:lang w:eastAsia="ru-RU"/>
        </w:rPr>
        <w:t>сь и не оценивал</w:t>
      </w:r>
      <w:r>
        <w:rPr>
          <w:rFonts w:ascii="Times New Roman" w:eastAsia="Arial Unicode MS" w:hAnsi="Times New Roman" w:cs="Arial Unicode MS"/>
          <w:color w:val="000000"/>
          <w:sz w:val="28"/>
          <w:szCs w:val="28"/>
          <w:u w:color="000000"/>
          <w:bdr w:val="nil"/>
          <w:lang w:eastAsia="ru-RU"/>
        </w:rPr>
        <w:t>а</w:t>
      </w:r>
      <w:r w:rsidRPr="0009733F">
        <w:rPr>
          <w:rFonts w:ascii="Times New Roman" w:eastAsia="Arial Unicode MS" w:hAnsi="Times New Roman" w:cs="Arial Unicode MS"/>
          <w:color w:val="000000"/>
          <w:sz w:val="28"/>
          <w:szCs w:val="28"/>
          <w:u w:color="000000"/>
          <w:bdr w:val="nil"/>
          <w:lang w:eastAsia="ru-RU"/>
        </w:rPr>
        <w:t>сь.</w:t>
      </w:r>
    </w:p>
    <w:p w14:paraId="1145FD4A" w14:textId="5A501B87" w:rsidR="0009733F" w:rsidRDefault="0009733F" w:rsidP="0009733F">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9733F">
        <w:rPr>
          <w:rFonts w:ascii="Times New Roman" w:eastAsia="Arial Unicode MS" w:hAnsi="Times New Roman" w:cs="Arial Unicode MS"/>
          <w:color w:val="000000"/>
          <w:sz w:val="28"/>
          <w:szCs w:val="28"/>
          <w:u w:color="000000"/>
          <w:bdr w:val="nil"/>
          <w:lang w:eastAsia="ru-RU"/>
        </w:rPr>
        <w:t>В то время как исследуемый в настоящей справке вопрос глубоко и детально был изучен судами при рассмотрении дела А45-18440/2019.</w:t>
      </w:r>
    </w:p>
    <w:p w14:paraId="072C76F5" w14:textId="522D37EC" w:rsidR="0011410E" w:rsidRDefault="0011410E">
      <w:pPr>
        <w:autoSpaceDE w:val="0"/>
        <w:autoSpaceDN w:val="0"/>
        <w:adjustRightInd w:val="0"/>
        <w:spacing w:after="0" w:line="360" w:lineRule="auto"/>
        <w:ind w:firstLine="708"/>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Научно-консультативная комиссия с уче</w:t>
      </w:r>
      <w:r w:rsidR="00C44DF3">
        <w:rPr>
          <w:rFonts w:ascii="Times New Roman" w:eastAsia="Arial Unicode MS" w:hAnsi="Times New Roman" w:cs="Arial Unicode MS"/>
          <w:color w:val="000000"/>
          <w:sz w:val="28"/>
          <w:szCs w:val="28"/>
          <w:u w:color="000000"/>
          <w:bdr w:val="nil"/>
          <w:lang w:eastAsia="ru-RU"/>
        </w:rPr>
        <w:t>том положений части 3 статьи 55</w:t>
      </w:r>
      <w:r w:rsidRPr="00C44DF3">
        <w:rPr>
          <w:rFonts w:ascii="Times New Roman" w:eastAsia="Arial Unicode MS" w:hAnsi="Times New Roman" w:cs="Arial Unicode MS"/>
          <w:color w:val="000000"/>
          <w:sz w:val="28"/>
          <w:szCs w:val="28"/>
          <w:u w:color="000000"/>
          <w:bdr w:val="nil"/>
          <w:vertAlign w:val="superscript"/>
          <w:lang w:eastAsia="ru-RU"/>
        </w:rPr>
        <w:t>8</w:t>
      </w:r>
      <w:r w:rsidR="00C44DF3">
        <w:rPr>
          <w:rFonts w:ascii="Times New Roman" w:eastAsia="Arial Unicode MS" w:hAnsi="Times New Roman" w:cs="Arial Unicode MS"/>
          <w:color w:val="000000"/>
          <w:sz w:val="28"/>
          <w:szCs w:val="28"/>
          <w:u w:color="000000"/>
          <w:bdr w:val="nil"/>
          <w:lang w:eastAsia="ru-RU"/>
        </w:rPr>
        <w:t xml:space="preserve"> и части 13 статьи 55</w:t>
      </w:r>
      <w:r w:rsidRPr="00C44DF3">
        <w:rPr>
          <w:rFonts w:ascii="Times New Roman" w:eastAsia="Arial Unicode MS" w:hAnsi="Times New Roman" w:cs="Arial Unicode MS"/>
          <w:color w:val="000000"/>
          <w:sz w:val="28"/>
          <w:szCs w:val="28"/>
          <w:u w:color="000000"/>
          <w:bdr w:val="nil"/>
          <w:vertAlign w:val="superscript"/>
          <w:lang w:eastAsia="ru-RU"/>
        </w:rPr>
        <w:t>16</w:t>
      </w:r>
      <w:r>
        <w:rPr>
          <w:rFonts w:ascii="Times New Roman" w:eastAsia="Arial Unicode MS" w:hAnsi="Times New Roman" w:cs="Arial Unicode MS"/>
          <w:color w:val="000000"/>
          <w:sz w:val="28"/>
          <w:szCs w:val="28"/>
          <w:u w:color="000000"/>
          <w:bdr w:val="nil"/>
          <w:lang w:eastAsia="ru-RU"/>
        </w:rPr>
        <w:t xml:space="preserve"> </w:t>
      </w:r>
      <w:proofErr w:type="spellStart"/>
      <w:r>
        <w:rPr>
          <w:rFonts w:ascii="Times New Roman" w:eastAsia="Arial Unicode MS" w:hAnsi="Times New Roman" w:cs="Arial Unicode MS"/>
          <w:color w:val="000000"/>
          <w:sz w:val="28"/>
          <w:szCs w:val="28"/>
          <w:u w:color="000000"/>
          <w:bdr w:val="nil"/>
          <w:lang w:eastAsia="ru-RU"/>
        </w:rPr>
        <w:t>ГрК</w:t>
      </w:r>
      <w:proofErr w:type="spellEnd"/>
      <w:r>
        <w:rPr>
          <w:rFonts w:ascii="Times New Roman" w:eastAsia="Arial Unicode MS" w:hAnsi="Times New Roman" w:cs="Arial Unicode MS"/>
          <w:color w:val="000000"/>
          <w:sz w:val="28"/>
          <w:szCs w:val="28"/>
          <w:u w:color="000000"/>
          <w:bdr w:val="nil"/>
          <w:lang w:eastAsia="ru-RU"/>
        </w:rPr>
        <w:t xml:space="preserve"> РФ считает необходимым отметить, что наличие права на заключение договоров </w:t>
      </w:r>
      <w:r w:rsidRPr="0011410E">
        <w:rPr>
          <w:rFonts w:ascii="Times New Roman" w:eastAsia="Arial Unicode MS" w:hAnsi="Times New Roman" w:cs="Arial Unicode MS"/>
          <w:color w:val="000000"/>
          <w:sz w:val="28"/>
          <w:szCs w:val="28"/>
          <w:u w:color="000000"/>
          <w:bdr w:val="nil"/>
          <w:lang w:eastAsia="ru-RU"/>
        </w:rPr>
        <w:t>строительного подряда, договоров подряда на осуществление сноса с использованием конкурентных способов заключения договоров</w:t>
      </w:r>
      <w:r>
        <w:rPr>
          <w:rFonts w:ascii="Times New Roman" w:eastAsia="Arial Unicode MS" w:hAnsi="Times New Roman" w:cs="Arial Unicode MS"/>
          <w:color w:val="000000"/>
          <w:sz w:val="28"/>
          <w:szCs w:val="28"/>
          <w:u w:color="000000"/>
          <w:bdr w:val="nil"/>
          <w:lang w:eastAsia="ru-RU"/>
        </w:rPr>
        <w:t xml:space="preserve"> у члена саморегулируемой организации в зависимости от уровня ответственности оценивается в первую очередь на момент заключения таких договоров.</w:t>
      </w:r>
      <w:r w:rsidR="00567295">
        <w:rPr>
          <w:rFonts w:ascii="Times New Roman" w:eastAsia="Arial Unicode MS" w:hAnsi="Times New Roman" w:cs="Arial Unicode MS"/>
          <w:color w:val="000000"/>
          <w:sz w:val="28"/>
          <w:szCs w:val="28"/>
          <w:u w:color="000000"/>
          <w:bdr w:val="nil"/>
          <w:lang w:eastAsia="ru-RU"/>
        </w:rPr>
        <w:t xml:space="preserve"> Наличие или отсутствие такого права может свидетельствовать о полноте требований, предъявляемых к участнику соответствующей конкурентной процедуры,</w:t>
      </w:r>
      <w:r w:rsidR="00CC7711">
        <w:rPr>
          <w:rFonts w:ascii="Times New Roman" w:eastAsia="Arial Unicode MS" w:hAnsi="Times New Roman" w:cs="Arial Unicode MS"/>
          <w:color w:val="000000"/>
          <w:sz w:val="28"/>
          <w:szCs w:val="28"/>
          <w:u w:color="000000"/>
          <w:bdr w:val="nil"/>
          <w:lang w:eastAsia="ru-RU"/>
        </w:rPr>
        <w:t xml:space="preserve"> а</w:t>
      </w:r>
      <w:r w:rsidR="00567295">
        <w:rPr>
          <w:rFonts w:ascii="Times New Roman" w:eastAsia="Arial Unicode MS" w:hAnsi="Times New Roman" w:cs="Arial Unicode MS"/>
          <w:color w:val="000000"/>
          <w:sz w:val="28"/>
          <w:szCs w:val="28"/>
          <w:u w:color="000000"/>
          <w:bdr w:val="nil"/>
          <w:lang w:eastAsia="ru-RU"/>
        </w:rPr>
        <w:t xml:space="preserve"> также о законности заключения договора с ее участником. </w:t>
      </w:r>
    </w:p>
    <w:p w14:paraId="6B04718F" w14:textId="2A3255CB" w:rsidR="00E20A31" w:rsidRPr="00E20A31" w:rsidRDefault="00E20A31" w:rsidP="00E20A31">
      <w:pPr>
        <w:autoSpaceDE w:val="0"/>
        <w:autoSpaceDN w:val="0"/>
        <w:adjustRightInd w:val="0"/>
        <w:spacing w:after="0" w:line="360" w:lineRule="auto"/>
        <w:ind w:firstLine="708"/>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В Письме </w:t>
      </w:r>
      <w:r w:rsidRPr="00E20A31">
        <w:rPr>
          <w:rFonts w:ascii="Times New Roman" w:eastAsia="Arial Unicode MS" w:hAnsi="Times New Roman" w:cs="Arial Unicode MS"/>
          <w:color w:val="000000"/>
          <w:sz w:val="28"/>
          <w:szCs w:val="28"/>
          <w:u w:color="000000"/>
          <w:bdr w:val="nil"/>
          <w:lang w:eastAsia="ru-RU"/>
        </w:rPr>
        <w:t xml:space="preserve">Министерства строительства и жилищно-коммунального хозяйства РФ от 16 мая 2019 г. </w:t>
      </w:r>
      <w:r>
        <w:rPr>
          <w:rFonts w:ascii="Times New Roman" w:eastAsia="Arial Unicode MS" w:hAnsi="Times New Roman" w:cs="Arial Unicode MS"/>
          <w:color w:val="000000"/>
          <w:sz w:val="28"/>
          <w:szCs w:val="28"/>
          <w:u w:color="000000"/>
          <w:bdr w:val="nil"/>
          <w:lang w:eastAsia="ru-RU"/>
        </w:rPr>
        <w:t>№</w:t>
      </w:r>
      <w:r w:rsidRPr="00E20A31">
        <w:rPr>
          <w:rFonts w:ascii="Times New Roman" w:eastAsia="Arial Unicode MS" w:hAnsi="Times New Roman" w:cs="Arial Unicode MS"/>
          <w:color w:val="000000"/>
          <w:sz w:val="28"/>
          <w:szCs w:val="28"/>
          <w:u w:color="000000"/>
          <w:bdr w:val="nil"/>
          <w:lang w:eastAsia="ru-RU"/>
        </w:rPr>
        <w:t xml:space="preserve"> 17553-ТБ/02</w:t>
      </w:r>
      <w:r>
        <w:rPr>
          <w:rFonts w:ascii="Times New Roman" w:eastAsia="Arial Unicode MS" w:hAnsi="Times New Roman" w:cs="Arial Unicode MS"/>
          <w:color w:val="000000"/>
          <w:sz w:val="28"/>
          <w:szCs w:val="28"/>
          <w:u w:color="000000"/>
          <w:bdr w:val="nil"/>
          <w:lang w:eastAsia="ru-RU"/>
        </w:rPr>
        <w:t xml:space="preserve"> отмечается, что с</w:t>
      </w:r>
      <w:r w:rsidRPr="00E20A31">
        <w:rPr>
          <w:rFonts w:ascii="Times New Roman" w:eastAsia="Arial Unicode MS" w:hAnsi="Times New Roman" w:cs="Arial Unicode MS"/>
          <w:color w:val="000000"/>
          <w:sz w:val="28"/>
          <w:szCs w:val="28"/>
          <w:u w:color="000000"/>
          <w:bdr w:val="nil"/>
          <w:lang w:eastAsia="ru-RU"/>
        </w:rPr>
        <w:t>огласно част</w:t>
      </w:r>
      <w:r w:rsidR="0009733F">
        <w:rPr>
          <w:rFonts w:ascii="Times New Roman" w:eastAsia="Arial Unicode MS" w:hAnsi="Times New Roman" w:cs="Arial Unicode MS"/>
          <w:color w:val="000000"/>
          <w:sz w:val="28"/>
          <w:szCs w:val="28"/>
          <w:u w:color="000000"/>
          <w:bdr w:val="nil"/>
          <w:lang w:eastAsia="ru-RU"/>
        </w:rPr>
        <w:t>ям</w:t>
      </w:r>
      <w:r w:rsidR="00C44DF3">
        <w:rPr>
          <w:rFonts w:ascii="Times New Roman" w:eastAsia="Arial Unicode MS" w:hAnsi="Times New Roman" w:cs="Arial Unicode MS"/>
          <w:color w:val="000000"/>
          <w:sz w:val="28"/>
          <w:szCs w:val="28"/>
          <w:u w:color="000000"/>
          <w:bdr w:val="nil"/>
          <w:lang w:eastAsia="ru-RU"/>
        </w:rPr>
        <w:t xml:space="preserve"> 5 и 6 статьи 55</w:t>
      </w:r>
      <w:r w:rsidRPr="00C44DF3">
        <w:rPr>
          <w:rFonts w:ascii="Times New Roman" w:eastAsia="Arial Unicode MS" w:hAnsi="Times New Roman" w:cs="Arial Unicode MS"/>
          <w:color w:val="000000"/>
          <w:sz w:val="28"/>
          <w:szCs w:val="28"/>
          <w:u w:color="000000"/>
          <w:bdr w:val="nil"/>
          <w:vertAlign w:val="superscript"/>
          <w:lang w:eastAsia="ru-RU"/>
        </w:rPr>
        <w:t>8</w:t>
      </w:r>
      <w:r w:rsidRPr="00E20A31">
        <w:rPr>
          <w:rFonts w:ascii="Times New Roman" w:eastAsia="Arial Unicode MS" w:hAnsi="Times New Roman" w:cs="Arial Unicode MS"/>
          <w:color w:val="000000"/>
          <w:sz w:val="28"/>
          <w:szCs w:val="28"/>
          <w:u w:color="000000"/>
          <w:bdr w:val="nil"/>
          <w:lang w:eastAsia="ru-RU"/>
        </w:rPr>
        <w:t xml:space="preserve"> </w:t>
      </w:r>
      <w:proofErr w:type="spellStart"/>
      <w:r w:rsidR="0009733F">
        <w:rPr>
          <w:rFonts w:ascii="Times New Roman" w:eastAsia="Arial Unicode MS" w:hAnsi="Times New Roman" w:cs="Arial Unicode MS"/>
          <w:color w:val="000000"/>
          <w:sz w:val="28"/>
          <w:szCs w:val="28"/>
          <w:u w:color="000000"/>
          <w:bdr w:val="nil"/>
          <w:lang w:eastAsia="ru-RU"/>
        </w:rPr>
        <w:t>ГрК</w:t>
      </w:r>
      <w:proofErr w:type="spellEnd"/>
      <w:r w:rsidR="0009733F">
        <w:rPr>
          <w:rFonts w:ascii="Times New Roman" w:eastAsia="Arial Unicode MS" w:hAnsi="Times New Roman" w:cs="Arial Unicode MS"/>
          <w:color w:val="000000"/>
          <w:sz w:val="28"/>
          <w:szCs w:val="28"/>
          <w:u w:color="000000"/>
          <w:bdr w:val="nil"/>
          <w:lang w:eastAsia="ru-RU"/>
        </w:rPr>
        <w:t xml:space="preserve"> РФ</w:t>
      </w:r>
      <w:r w:rsidRPr="00E20A31">
        <w:rPr>
          <w:rFonts w:ascii="Times New Roman" w:eastAsia="Arial Unicode MS" w:hAnsi="Times New Roman" w:cs="Arial Unicode MS"/>
          <w:color w:val="000000"/>
          <w:sz w:val="28"/>
          <w:szCs w:val="28"/>
          <w:u w:color="000000"/>
          <w:bdr w:val="nil"/>
          <w:lang w:eastAsia="ru-RU"/>
        </w:rPr>
        <w:t xml:space="preserve">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w:t>
      </w:r>
      <w:r w:rsidRPr="00E20A31">
        <w:rPr>
          <w:rFonts w:ascii="Times New Roman" w:eastAsia="Arial Unicode MS" w:hAnsi="Times New Roman" w:cs="Arial Unicode MS"/>
          <w:color w:val="000000"/>
          <w:sz w:val="28"/>
          <w:szCs w:val="28"/>
          <w:u w:color="000000"/>
          <w:bdr w:val="nil"/>
          <w:lang w:eastAsia="ru-RU"/>
        </w:rPr>
        <w:lastRenderedPageBreak/>
        <w:t>уровня ответственности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С учетом положени</w:t>
      </w:r>
      <w:r w:rsidR="00C44DF3">
        <w:rPr>
          <w:rFonts w:ascii="Times New Roman" w:eastAsia="Arial Unicode MS" w:hAnsi="Times New Roman" w:cs="Arial Unicode MS"/>
          <w:color w:val="000000"/>
          <w:sz w:val="28"/>
          <w:szCs w:val="28"/>
          <w:u w:color="000000"/>
          <w:bdr w:val="nil"/>
          <w:lang w:eastAsia="ru-RU"/>
        </w:rPr>
        <w:t>й норм частей 11 и 13 статьи 55</w:t>
      </w:r>
      <w:r w:rsidRPr="00C44DF3">
        <w:rPr>
          <w:rFonts w:ascii="Times New Roman" w:eastAsia="Arial Unicode MS" w:hAnsi="Times New Roman" w:cs="Arial Unicode MS"/>
          <w:color w:val="000000"/>
          <w:sz w:val="28"/>
          <w:szCs w:val="28"/>
          <w:u w:color="000000"/>
          <w:bdr w:val="nil"/>
          <w:vertAlign w:val="superscript"/>
          <w:lang w:eastAsia="ru-RU"/>
        </w:rPr>
        <w:t>16</w:t>
      </w:r>
      <w:r w:rsidRPr="00E20A31">
        <w:rPr>
          <w:rFonts w:ascii="Times New Roman" w:eastAsia="Arial Unicode MS" w:hAnsi="Times New Roman" w:cs="Arial Unicode MS"/>
          <w:color w:val="000000"/>
          <w:sz w:val="28"/>
          <w:szCs w:val="28"/>
          <w:u w:color="000000"/>
          <w:bdr w:val="nil"/>
          <w:lang w:eastAsia="ru-RU"/>
        </w:rPr>
        <w:t xml:space="preserve"> Кодекса такая обязанность члена саморегулируемой организации возникает при его намерении принимать участие в заключении договоров подряда с использованием конкурентных способов заключения договоров.</w:t>
      </w:r>
    </w:p>
    <w:p w14:paraId="57297676" w14:textId="63D6DB74" w:rsidR="00E20A31" w:rsidRDefault="00E20A31" w:rsidP="00DC5112">
      <w:pPr>
        <w:autoSpaceDE w:val="0"/>
        <w:autoSpaceDN w:val="0"/>
        <w:adjustRightInd w:val="0"/>
        <w:spacing w:after="0" w:line="360" w:lineRule="auto"/>
        <w:ind w:firstLine="708"/>
        <w:jc w:val="both"/>
        <w:rPr>
          <w:rFonts w:ascii="Times New Roman" w:eastAsia="Arial Unicode MS" w:hAnsi="Times New Roman" w:cs="Arial Unicode MS"/>
          <w:color w:val="000000"/>
          <w:sz w:val="28"/>
          <w:szCs w:val="28"/>
          <w:u w:color="000000"/>
          <w:bdr w:val="nil"/>
          <w:lang w:eastAsia="ru-RU"/>
        </w:rPr>
      </w:pPr>
      <w:r w:rsidRPr="00E20A31">
        <w:rPr>
          <w:rFonts w:ascii="Times New Roman" w:eastAsia="Arial Unicode MS" w:hAnsi="Times New Roman" w:cs="Arial Unicode MS"/>
          <w:color w:val="000000"/>
          <w:sz w:val="28"/>
          <w:szCs w:val="28"/>
          <w:u w:color="000000"/>
          <w:bdr w:val="nil"/>
          <w:lang w:eastAsia="ru-RU"/>
        </w:rPr>
        <w:t>Член саморегулируемой организации, не уплативший такой дополнительный взнос</w:t>
      </w:r>
      <w:r w:rsidR="00397B6E">
        <w:rPr>
          <w:rFonts w:ascii="Times New Roman" w:eastAsia="Arial Unicode MS" w:hAnsi="Times New Roman" w:cs="Arial Unicode MS"/>
          <w:color w:val="000000"/>
          <w:sz w:val="28"/>
          <w:szCs w:val="28"/>
          <w:u w:color="000000"/>
          <w:bdr w:val="nil"/>
          <w:lang w:eastAsia="ru-RU"/>
        </w:rPr>
        <w:t>,</w:t>
      </w:r>
      <w:r w:rsidRPr="00E20A31">
        <w:rPr>
          <w:rFonts w:ascii="Times New Roman" w:eastAsia="Arial Unicode MS" w:hAnsi="Times New Roman" w:cs="Arial Unicode MS"/>
          <w:color w:val="000000"/>
          <w:sz w:val="28"/>
          <w:szCs w:val="28"/>
          <w:u w:color="000000"/>
          <w:bdr w:val="nil"/>
          <w:lang w:eastAsia="ru-RU"/>
        </w:rPr>
        <w:t xml:space="preserve"> не имеет права принимать участие в заключении новых договоров подряда с использованием конкурентных способов заключения договоров.</w:t>
      </w:r>
      <w:bookmarkStart w:id="0" w:name="_GoBack"/>
      <w:bookmarkEnd w:id="0"/>
    </w:p>
    <w:p w14:paraId="703E2E7D" w14:textId="27FB8431" w:rsidR="00E43BD7" w:rsidRPr="0033029B" w:rsidRDefault="00E6521F" w:rsidP="00C80729">
      <w:pPr>
        <w:autoSpaceDE w:val="0"/>
        <w:autoSpaceDN w:val="0"/>
        <w:adjustRightInd w:val="0"/>
        <w:spacing w:after="0" w:line="360" w:lineRule="auto"/>
        <w:ind w:firstLine="708"/>
        <w:jc w:val="both"/>
        <w:rPr>
          <w:rFonts w:ascii="Times New Roman" w:eastAsia="Arial Unicode MS" w:hAnsi="Times New Roman" w:cs="Arial Unicode MS"/>
          <w:color w:val="000000"/>
          <w:sz w:val="28"/>
          <w:szCs w:val="28"/>
          <w:u w:color="000000"/>
          <w:bdr w:val="nil"/>
          <w:lang w:eastAsia="ru-RU"/>
        </w:rPr>
      </w:pPr>
      <w:r w:rsidRPr="0033029B">
        <w:rPr>
          <w:rFonts w:ascii="Times New Roman" w:eastAsia="Arial Unicode MS" w:hAnsi="Times New Roman" w:cs="Arial Unicode MS"/>
          <w:color w:val="000000"/>
          <w:sz w:val="28"/>
          <w:szCs w:val="28"/>
          <w:u w:color="000000"/>
          <w:bdr w:val="nil"/>
          <w:lang w:eastAsia="ru-RU"/>
        </w:rPr>
        <w:t xml:space="preserve">Исследовав приведенные выше </w:t>
      </w:r>
      <w:r w:rsidR="0065642F" w:rsidRPr="0033029B">
        <w:rPr>
          <w:rFonts w:ascii="Times New Roman" w:eastAsia="Arial Unicode MS" w:hAnsi="Times New Roman" w:cs="Arial Unicode MS"/>
          <w:color w:val="000000"/>
          <w:sz w:val="28"/>
          <w:szCs w:val="28"/>
          <w:u w:color="000000"/>
          <w:bdr w:val="nil"/>
          <w:lang w:eastAsia="ru-RU"/>
        </w:rPr>
        <w:t xml:space="preserve">нормы </w:t>
      </w:r>
      <w:r w:rsidR="00C648DE" w:rsidRPr="0033029B">
        <w:rPr>
          <w:rFonts w:ascii="Times New Roman" w:eastAsia="Arial Unicode MS" w:hAnsi="Times New Roman" w:cs="Arial Unicode MS"/>
          <w:color w:val="000000"/>
          <w:sz w:val="28"/>
          <w:szCs w:val="28"/>
          <w:u w:color="000000"/>
          <w:bdr w:val="nil"/>
          <w:lang w:eastAsia="ru-RU"/>
        </w:rPr>
        <w:t>градостроительного и гражданского законодательства, материалы судебной практики</w:t>
      </w:r>
      <w:r w:rsidRPr="0033029B">
        <w:rPr>
          <w:rFonts w:ascii="Times New Roman" w:eastAsia="Arial Unicode MS" w:hAnsi="Times New Roman" w:cs="Arial Unicode MS"/>
          <w:color w:val="000000"/>
          <w:sz w:val="28"/>
          <w:szCs w:val="28"/>
          <w:u w:color="000000"/>
          <w:bdr w:val="nil"/>
          <w:lang w:eastAsia="ru-RU"/>
        </w:rPr>
        <w:t>, Научно-консультативная комиссия</w:t>
      </w:r>
      <w:r w:rsidR="00754B98">
        <w:rPr>
          <w:rFonts w:ascii="Times New Roman" w:eastAsia="Arial Unicode MS" w:hAnsi="Times New Roman" w:cs="Arial Unicode MS"/>
          <w:color w:val="000000"/>
          <w:sz w:val="28"/>
          <w:szCs w:val="28"/>
          <w:u w:color="000000"/>
          <w:bdr w:val="nil"/>
          <w:lang w:eastAsia="ru-RU"/>
        </w:rPr>
        <w:t xml:space="preserve"> </w:t>
      </w:r>
      <w:r w:rsidRPr="0033029B">
        <w:rPr>
          <w:rFonts w:ascii="Times New Roman" w:eastAsia="Arial Unicode MS" w:hAnsi="Times New Roman" w:cs="Arial Unicode MS"/>
          <w:color w:val="000000"/>
          <w:sz w:val="28"/>
          <w:szCs w:val="28"/>
          <w:u w:color="000000"/>
          <w:bdr w:val="nil"/>
          <w:lang w:eastAsia="ru-RU"/>
        </w:rPr>
        <w:t xml:space="preserve">рекомендует </w:t>
      </w:r>
      <w:r w:rsidR="003E62EF" w:rsidRPr="0033029B">
        <w:rPr>
          <w:rFonts w:ascii="Times New Roman" w:eastAsia="Arial Unicode MS" w:hAnsi="Times New Roman" w:cs="Arial Unicode MS"/>
          <w:color w:val="000000"/>
          <w:sz w:val="28"/>
          <w:szCs w:val="28"/>
          <w:u w:color="000000"/>
          <w:bdr w:val="nil"/>
          <w:lang w:eastAsia="ru-RU"/>
        </w:rPr>
        <w:t>в целях</w:t>
      </w:r>
      <w:r w:rsidRPr="0033029B">
        <w:rPr>
          <w:rFonts w:ascii="Times New Roman" w:eastAsia="Arial Unicode MS" w:hAnsi="Times New Roman" w:cs="Arial Unicode MS"/>
          <w:color w:val="000000"/>
          <w:sz w:val="28"/>
          <w:szCs w:val="28"/>
          <w:u w:color="000000"/>
          <w:bdr w:val="nil"/>
          <w:lang w:eastAsia="ru-RU"/>
        </w:rPr>
        <w:t xml:space="preserve"> </w:t>
      </w:r>
      <w:r w:rsidR="003E62EF" w:rsidRPr="0033029B">
        <w:rPr>
          <w:rFonts w:ascii="Times New Roman" w:eastAsia="Arial Unicode MS" w:hAnsi="Times New Roman" w:cs="Arial Unicode MS"/>
          <w:color w:val="000000"/>
          <w:sz w:val="28"/>
          <w:szCs w:val="28"/>
          <w:u w:color="000000"/>
          <w:bdr w:val="nil"/>
          <w:lang w:eastAsia="ru-RU"/>
        </w:rPr>
        <w:t xml:space="preserve">осуществления контроля </w:t>
      </w:r>
      <w:r w:rsidR="00E43BD7" w:rsidRPr="0033029B">
        <w:rPr>
          <w:rFonts w:ascii="Times New Roman" w:eastAsia="Arial Unicode MS" w:hAnsi="Times New Roman" w:cs="Arial Unicode MS"/>
          <w:color w:val="000000"/>
          <w:sz w:val="28"/>
          <w:szCs w:val="28"/>
          <w:u w:color="000000"/>
          <w:bdr w:val="nil"/>
          <w:lang w:eastAsia="ru-RU"/>
        </w:rPr>
        <w:t xml:space="preserve">за деятельностью своих членов </w:t>
      </w:r>
      <w:r w:rsidR="00F72DCC" w:rsidRPr="0033029B">
        <w:rPr>
          <w:rFonts w:ascii="Times New Roman" w:eastAsia="Arial Unicode MS" w:hAnsi="Times New Roman" w:cs="Arial Unicode MS"/>
          <w:color w:val="000000"/>
          <w:sz w:val="28"/>
          <w:szCs w:val="28"/>
          <w:u w:color="000000"/>
          <w:bdr w:val="nil"/>
          <w:lang w:eastAsia="ru-RU"/>
        </w:rPr>
        <w:t xml:space="preserve">учитывать позицию </w:t>
      </w:r>
      <w:r w:rsidRPr="0033029B">
        <w:rPr>
          <w:rFonts w:ascii="Times New Roman" w:eastAsia="Arial Unicode MS" w:hAnsi="Times New Roman" w:cs="Arial Unicode MS"/>
          <w:color w:val="000000"/>
          <w:sz w:val="28"/>
          <w:szCs w:val="28"/>
          <w:u w:color="000000"/>
          <w:bdr w:val="nil"/>
          <w:lang w:eastAsia="ru-RU"/>
        </w:rPr>
        <w:t xml:space="preserve">Верховного суда РФ (Определение Верховного суда РФ </w:t>
      </w:r>
      <w:r w:rsidR="00C648DE" w:rsidRPr="0033029B">
        <w:rPr>
          <w:rFonts w:ascii="Times New Roman" w:eastAsia="Arial Unicode MS" w:hAnsi="Times New Roman" w:cs="Arial Unicode MS"/>
          <w:color w:val="000000"/>
          <w:sz w:val="28"/>
          <w:szCs w:val="28"/>
          <w:u w:color="000000"/>
          <w:bdr w:val="nil"/>
          <w:lang w:eastAsia="ru-RU"/>
        </w:rPr>
        <w:t>304-ЭС20-8009 от 27.05.2020г.) о том, что в совокупный размер</w:t>
      </w:r>
      <w:r w:rsidRPr="0033029B">
        <w:rPr>
          <w:rFonts w:ascii="Times New Roman" w:eastAsia="Arial Unicode MS" w:hAnsi="Times New Roman" w:cs="Arial Unicode MS"/>
          <w:color w:val="000000"/>
          <w:sz w:val="28"/>
          <w:szCs w:val="28"/>
          <w:u w:color="000000"/>
          <w:bdr w:val="nil"/>
          <w:lang w:eastAsia="ru-RU"/>
        </w:rPr>
        <w:t xml:space="preserve"> обязательств члена саморегулируемой организации следует </w:t>
      </w:r>
      <w:r w:rsidR="00C648DE" w:rsidRPr="0033029B">
        <w:rPr>
          <w:rFonts w:ascii="Times New Roman" w:eastAsia="Arial Unicode MS" w:hAnsi="Times New Roman" w:cs="Arial Unicode MS"/>
          <w:color w:val="000000"/>
          <w:sz w:val="28"/>
          <w:szCs w:val="28"/>
          <w:u w:color="000000"/>
          <w:bdr w:val="nil"/>
          <w:lang w:eastAsia="ru-RU"/>
        </w:rPr>
        <w:t>включать цену всего рамочного договора на о</w:t>
      </w:r>
      <w:r w:rsidR="00873667" w:rsidRPr="0033029B">
        <w:rPr>
          <w:rFonts w:ascii="Times New Roman" w:eastAsia="Arial Unicode MS" w:hAnsi="Times New Roman" w:cs="Arial Unicode MS"/>
          <w:color w:val="000000"/>
          <w:sz w:val="28"/>
          <w:szCs w:val="28"/>
          <w:u w:color="000000"/>
          <w:bdr w:val="nil"/>
          <w:lang w:eastAsia="ru-RU"/>
        </w:rPr>
        <w:t>существление стр</w:t>
      </w:r>
      <w:r w:rsidR="0065642F" w:rsidRPr="0033029B">
        <w:rPr>
          <w:rFonts w:ascii="Times New Roman" w:eastAsia="Arial Unicode MS" w:hAnsi="Times New Roman" w:cs="Arial Unicode MS"/>
          <w:color w:val="000000"/>
          <w:sz w:val="28"/>
          <w:szCs w:val="28"/>
          <w:u w:color="000000"/>
          <w:bdr w:val="nil"/>
          <w:lang w:eastAsia="ru-RU"/>
        </w:rPr>
        <w:t>оительных работ</w:t>
      </w:r>
      <w:r w:rsidR="00F72DCC" w:rsidRPr="0033029B">
        <w:rPr>
          <w:rFonts w:ascii="Times New Roman" w:eastAsia="Arial Unicode MS" w:hAnsi="Times New Roman" w:cs="Arial Unicode MS"/>
          <w:color w:val="000000"/>
          <w:sz w:val="28"/>
          <w:szCs w:val="28"/>
          <w:u w:color="000000"/>
          <w:bdr w:val="nil"/>
          <w:lang w:eastAsia="ru-RU"/>
        </w:rPr>
        <w:t>.</w:t>
      </w:r>
    </w:p>
    <w:p w14:paraId="71FC006C" w14:textId="154DDC07" w:rsidR="00873667" w:rsidRDefault="00873667" w:rsidP="00E6521F">
      <w:pPr>
        <w:pBdr>
          <w:top w:val="nil"/>
          <w:left w:val="nil"/>
          <w:bottom w:val="nil"/>
          <w:right w:val="nil"/>
          <w:between w:val="nil"/>
        </w:pBdr>
        <w:tabs>
          <w:tab w:val="left" w:pos="1134"/>
        </w:tabs>
        <w:spacing w:after="240" w:line="240" w:lineRule="auto"/>
        <w:jc w:val="both"/>
        <w:rPr>
          <w:rFonts w:ascii="Times New Roman" w:eastAsia="Times New Roman" w:hAnsi="Times New Roman" w:cs="Times New Roman"/>
          <w:color w:val="000000"/>
          <w:sz w:val="28"/>
          <w:szCs w:val="28"/>
          <w:lang w:eastAsia="zh-CN"/>
        </w:rPr>
      </w:pPr>
    </w:p>
    <w:p w14:paraId="6BA923D2" w14:textId="77777777" w:rsidR="00E6521F" w:rsidRPr="008F2728" w:rsidRDefault="00E6521F" w:rsidP="00E6521F">
      <w:pPr>
        <w:pBdr>
          <w:top w:val="nil"/>
          <w:left w:val="nil"/>
          <w:bottom w:val="nil"/>
          <w:right w:val="nil"/>
          <w:between w:val="nil"/>
        </w:pBdr>
        <w:tabs>
          <w:tab w:val="left" w:pos="1134"/>
        </w:tabs>
        <w:spacing w:after="240" w:line="240" w:lineRule="auto"/>
        <w:jc w:val="both"/>
        <w:rPr>
          <w:rFonts w:ascii="Times New Roman" w:eastAsia="Times New Roman" w:hAnsi="Times New Roman" w:cs="Times New Roman"/>
          <w:color w:val="000000"/>
          <w:sz w:val="28"/>
          <w:szCs w:val="28"/>
          <w:lang w:eastAsia="zh-CN"/>
        </w:rPr>
      </w:pPr>
      <w:r w:rsidRPr="008F2728">
        <w:rPr>
          <w:rFonts w:ascii="Times New Roman" w:eastAsia="Times New Roman" w:hAnsi="Times New Roman" w:cs="Times New Roman"/>
          <w:color w:val="000000"/>
          <w:sz w:val="28"/>
          <w:szCs w:val="28"/>
          <w:lang w:eastAsia="zh-CN"/>
        </w:rPr>
        <w:t xml:space="preserve">Председатель Научно-консультативной комиссии                  </w:t>
      </w:r>
      <w:r w:rsidRPr="008F2728">
        <w:rPr>
          <w:rFonts w:ascii="Times New Roman" w:eastAsia="Times New Roman" w:hAnsi="Times New Roman" w:cs="Times New Roman"/>
          <w:sz w:val="28"/>
          <w:szCs w:val="28"/>
          <w:lang w:eastAsia="zh-CN"/>
        </w:rPr>
        <w:t>М.В. Федорченко</w:t>
      </w:r>
    </w:p>
    <w:p w14:paraId="52D02167" w14:textId="34F893EF" w:rsidR="00E6521F" w:rsidRDefault="00E6521F" w:rsidP="00E6521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lang w:eastAsia="zh-CN"/>
        </w:rPr>
      </w:pPr>
      <w:r w:rsidRPr="008F2728">
        <w:rPr>
          <w:rFonts w:ascii="Times New Roman" w:eastAsia="Times New Roman" w:hAnsi="Times New Roman" w:cs="Times New Roman"/>
          <w:color w:val="000000"/>
          <w:sz w:val="28"/>
          <w:szCs w:val="28"/>
          <w:lang w:eastAsia="zh-CN"/>
        </w:rPr>
        <w:t xml:space="preserve">Руководитель рабочей группы         </w:t>
      </w:r>
      <w:r w:rsidRPr="008F2728">
        <w:rPr>
          <w:rFonts w:ascii="Times New Roman" w:eastAsia="Times New Roman" w:hAnsi="Times New Roman" w:cs="Times New Roman"/>
          <w:sz w:val="28"/>
          <w:szCs w:val="28"/>
          <w:lang w:eastAsia="zh-CN"/>
        </w:rPr>
        <w:tab/>
      </w:r>
      <w:r w:rsidRPr="008F2728">
        <w:rPr>
          <w:rFonts w:ascii="Times New Roman" w:eastAsia="Times New Roman" w:hAnsi="Times New Roman" w:cs="Times New Roman"/>
          <w:sz w:val="28"/>
          <w:szCs w:val="28"/>
          <w:lang w:eastAsia="zh-CN"/>
        </w:rPr>
        <w:tab/>
        <w:t xml:space="preserve">    </w:t>
      </w:r>
      <w:r w:rsidR="00E74534">
        <w:rPr>
          <w:rFonts w:ascii="Times New Roman" w:eastAsia="Times New Roman" w:hAnsi="Times New Roman" w:cs="Times New Roman"/>
          <w:sz w:val="28"/>
          <w:szCs w:val="28"/>
          <w:lang w:eastAsia="zh-CN"/>
        </w:rPr>
        <w:t xml:space="preserve">      </w:t>
      </w:r>
      <w:r w:rsidR="00E74534">
        <w:rPr>
          <w:rFonts w:ascii="Times New Roman" w:eastAsia="Times New Roman" w:hAnsi="Times New Roman" w:cs="Times New Roman"/>
          <w:sz w:val="28"/>
          <w:szCs w:val="28"/>
          <w:lang w:eastAsia="zh-CN"/>
        </w:rPr>
        <w:tab/>
        <w:t xml:space="preserve">   </w:t>
      </w:r>
      <w:r w:rsidR="00681E3E">
        <w:rPr>
          <w:rFonts w:ascii="Times New Roman" w:eastAsia="Times New Roman" w:hAnsi="Times New Roman" w:cs="Times New Roman"/>
          <w:sz w:val="28"/>
          <w:szCs w:val="28"/>
          <w:lang w:eastAsia="zh-CN"/>
        </w:rPr>
        <w:t xml:space="preserve">       </w:t>
      </w:r>
      <w:r w:rsidR="00E7453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А.М. Шериева</w:t>
      </w:r>
    </w:p>
    <w:p w14:paraId="159E5ED6" w14:textId="77777777" w:rsidR="00E6521F" w:rsidRDefault="00E6521F" w:rsidP="00E6521F">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lang w:eastAsia="zh-CN"/>
        </w:rPr>
      </w:pPr>
    </w:p>
    <w:p w14:paraId="77A8F93A" w14:textId="17C83476" w:rsidR="008F18D3" w:rsidRPr="00C648DE" w:rsidRDefault="00E6521F" w:rsidP="00C648DE">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Ответственный секретарь                           </w:t>
      </w:r>
      <w:r w:rsidR="00E74534">
        <w:rPr>
          <w:rFonts w:ascii="Times New Roman" w:eastAsia="Times New Roman" w:hAnsi="Times New Roman" w:cs="Times New Roman"/>
          <w:sz w:val="28"/>
          <w:szCs w:val="28"/>
          <w:lang w:eastAsia="zh-CN"/>
        </w:rPr>
        <w:t xml:space="preserve">                </w:t>
      </w:r>
      <w:r w:rsidR="00681E3E">
        <w:rPr>
          <w:rFonts w:ascii="Times New Roman" w:eastAsia="Times New Roman" w:hAnsi="Times New Roman" w:cs="Times New Roman"/>
          <w:sz w:val="28"/>
          <w:szCs w:val="28"/>
          <w:lang w:eastAsia="zh-CN"/>
        </w:rPr>
        <w:t xml:space="preserve">               </w:t>
      </w:r>
      <w:r w:rsidR="00E7453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Е.Д. Кукина</w:t>
      </w:r>
    </w:p>
    <w:sectPr w:rsidR="008F18D3" w:rsidRPr="00C648DE" w:rsidSect="00794B4C">
      <w:headerReference w:type="default" r:id="rId13"/>
      <w:pgSz w:w="11906" w:h="16838"/>
      <w:pgMar w:top="709" w:right="1133" w:bottom="851" w:left="1418"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2C432" w14:textId="77777777" w:rsidR="00294EDE" w:rsidRDefault="00294EDE">
      <w:pPr>
        <w:spacing w:after="0" w:line="240" w:lineRule="auto"/>
      </w:pPr>
      <w:r>
        <w:separator/>
      </w:r>
    </w:p>
  </w:endnote>
  <w:endnote w:type="continuationSeparator" w:id="0">
    <w:p w14:paraId="6B6E3EE1" w14:textId="77777777" w:rsidR="00294EDE" w:rsidRDefault="0029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297E2" w14:textId="77777777" w:rsidR="00294EDE" w:rsidRDefault="00294EDE">
      <w:pPr>
        <w:spacing w:after="0" w:line="240" w:lineRule="auto"/>
      </w:pPr>
      <w:r>
        <w:separator/>
      </w:r>
    </w:p>
  </w:footnote>
  <w:footnote w:type="continuationSeparator" w:id="0">
    <w:p w14:paraId="4FB6812B" w14:textId="77777777" w:rsidR="00294EDE" w:rsidRDefault="00294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F8C1" w14:textId="77777777" w:rsidR="00B63E3F" w:rsidRDefault="00390C8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DC5112">
      <w:rPr>
        <w:noProof/>
        <w:color w:val="000000"/>
      </w:rPr>
      <w:t>9</w:t>
    </w:r>
    <w:r>
      <w:rPr>
        <w:color w:val="000000"/>
      </w:rPr>
      <w:fldChar w:fldCharType="end"/>
    </w:r>
  </w:p>
  <w:p w14:paraId="15C3F28F" w14:textId="77777777" w:rsidR="00B63E3F" w:rsidRDefault="00294EDE">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6538"/>
    <w:multiLevelType w:val="hybridMultilevel"/>
    <w:tmpl w:val="8004B7A6"/>
    <w:lvl w:ilvl="0" w:tplc="42983B7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1F"/>
    <w:rsid w:val="00016CBC"/>
    <w:rsid w:val="00042038"/>
    <w:rsid w:val="00044CE7"/>
    <w:rsid w:val="000562B6"/>
    <w:rsid w:val="00076DB7"/>
    <w:rsid w:val="0009366B"/>
    <w:rsid w:val="0009733F"/>
    <w:rsid w:val="000C424F"/>
    <w:rsid w:val="000D1F06"/>
    <w:rsid w:val="000E1B37"/>
    <w:rsid w:val="0011410E"/>
    <w:rsid w:val="0012326F"/>
    <w:rsid w:val="00126536"/>
    <w:rsid w:val="00127F74"/>
    <w:rsid w:val="00167ED2"/>
    <w:rsid w:val="0017647B"/>
    <w:rsid w:val="0019145F"/>
    <w:rsid w:val="0021104B"/>
    <w:rsid w:val="002443D2"/>
    <w:rsid w:val="0026268C"/>
    <w:rsid w:val="00264238"/>
    <w:rsid w:val="00294EDE"/>
    <w:rsid w:val="002D7040"/>
    <w:rsid w:val="0033029B"/>
    <w:rsid w:val="00356A0A"/>
    <w:rsid w:val="00385302"/>
    <w:rsid w:val="00390C85"/>
    <w:rsid w:val="00397B6E"/>
    <w:rsid w:val="003A5571"/>
    <w:rsid w:val="003D0229"/>
    <w:rsid w:val="003E3130"/>
    <w:rsid w:val="003E62EF"/>
    <w:rsid w:val="003E6C62"/>
    <w:rsid w:val="0042632A"/>
    <w:rsid w:val="004301FB"/>
    <w:rsid w:val="0044015B"/>
    <w:rsid w:val="00451D03"/>
    <w:rsid w:val="00472068"/>
    <w:rsid w:val="00494BDA"/>
    <w:rsid w:val="00494D67"/>
    <w:rsid w:val="004A4949"/>
    <w:rsid w:val="00516255"/>
    <w:rsid w:val="00523499"/>
    <w:rsid w:val="005450D8"/>
    <w:rsid w:val="00551174"/>
    <w:rsid w:val="00567295"/>
    <w:rsid w:val="0057114A"/>
    <w:rsid w:val="00593815"/>
    <w:rsid w:val="005E7FD0"/>
    <w:rsid w:val="005F5CB9"/>
    <w:rsid w:val="00600558"/>
    <w:rsid w:val="00617414"/>
    <w:rsid w:val="0062706A"/>
    <w:rsid w:val="0063311B"/>
    <w:rsid w:val="00635AD4"/>
    <w:rsid w:val="00642E69"/>
    <w:rsid w:val="006508E2"/>
    <w:rsid w:val="0065642F"/>
    <w:rsid w:val="006613CD"/>
    <w:rsid w:val="00662323"/>
    <w:rsid w:val="00666F3F"/>
    <w:rsid w:val="0067195E"/>
    <w:rsid w:val="00681E3E"/>
    <w:rsid w:val="0069019F"/>
    <w:rsid w:val="00692002"/>
    <w:rsid w:val="006D2DEC"/>
    <w:rsid w:val="006D7B4A"/>
    <w:rsid w:val="006E1407"/>
    <w:rsid w:val="006F3F92"/>
    <w:rsid w:val="00704500"/>
    <w:rsid w:val="007258FB"/>
    <w:rsid w:val="00736A39"/>
    <w:rsid w:val="00754B98"/>
    <w:rsid w:val="007762D7"/>
    <w:rsid w:val="007A0452"/>
    <w:rsid w:val="007B2A02"/>
    <w:rsid w:val="007B5D0D"/>
    <w:rsid w:val="007B6DA8"/>
    <w:rsid w:val="007C3BD7"/>
    <w:rsid w:val="007E7D31"/>
    <w:rsid w:val="007F0D2C"/>
    <w:rsid w:val="007F6553"/>
    <w:rsid w:val="00805982"/>
    <w:rsid w:val="0082459A"/>
    <w:rsid w:val="00833DA6"/>
    <w:rsid w:val="0084241F"/>
    <w:rsid w:val="00865E71"/>
    <w:rsid w:val="00873667"/>
    <w:rsid w:val="008A3E55"/>
    <w:rsid w:val="008A5045"/>
    <w:rsid w:val="008B2287"/>
    <w:rsid w:val="008E1754"/>
    <w:rsid w:val="008E3F3B"/>
    <w:rsid w:val="008F29FD"/>
    <w:rsid w:val="00902EAB"/>
    <w:rsid w:val="00970B18"/>
    <w:rsid w:val="00996DDD"/>
    <w:rsid w:val="009B6F78"/>
    <w:rsid w:val="00A05A9F"/>
    <w:rsid w:val="00A0686C"/>
    <w:rsid w:val="00A27823"/>
    <w:rsid w:val="00A41CD9"/>
    <w:rsid w:val="00A711C1"/>
    <w:rsid w:val="00A725CC"/>
    <w:rsid w:val="00A80391"/>
    <w:rsid w:val="00A82760"/>
    <w:rsid w:val="00AA06FD"/>
    <w:rsid w:val="00AB72D2"/>
    <w:rsid w:val="00AF4E4E"/>
    <w:rsid w:val="00B15BC5"/>
    <w:rsid w:val="00B262D1"/>
    <w:rsid w:val="00B602F7"/>
    <w:rsid w:val="00B76763"/>
    <w:rsid w:val="00B8525A"/>
    <w:rsid w:val="00B860BF"/>
    <w:rsid w:val="00BB1ECF"/>
    <w:rsid w:val="00BC1DAB"/>
    <w:rsid w:val="00BC1EB0"/>
    <w:rsid w:val="00BC4266"/>
    <w:rsid w:val="00BC61FC"/>
    <w:rsid w:val="00BC78BA"/>
    <w:rsid w:val="00C274AF"/>
    <w:rsid w:val="00C43B73"/>
    <w:rsid w:val="00C44DF3"/>
    <w:rsid w:val="00C60EC8"/>
    <w:rsid w:val="00C648DE"/>
    <w:rsid w:val="00C7330B"/>
    <w:rsid w:val="00C77A9A"/>
    <w:rsid w:val="00C80729"/>
    <w:rsid w:val="00C82F1E"/>
    <w:rsid w:val="00C85F38"/>
    <w:rsid w:val="00CA0778"/>
    <w:rsid w:val="00CC7711"/>
    <w:rsid w:val="00CE0B54"/>
    <w:rsid w:val="00CE0FFD"/>
    <w:rsid w:val="00CE1A06"/>
    <w:rsid w:val="00D011B6"/>
    <w:rsid w:val="00D106DC"/>
    <w:rsid w:val="00D2028D"/>
    <w:rsid w:val="00D57840"/>
    <w:rsid w:val="00D769C3"/>
    <w:rsid w:val="00D807FF"/>
    <w:rsid w:val="00D90B91"/>
    <w:rsid w:val="00D9727C"/>
    <w:rsid w:val="00DC5112"/>
    <w:rsid w:val="00E01FE0"/>
    <w:rsid w:val="00E11AA9"/>
    <w:rsid w:val="00E20A31"/>
    <w:rsid w:val="00E249B7"/>
    <w:rsid w:val="00E411BD"/>
    <w:rsid w:val="00E43BD7"/>
    <w:rsid w:val="00E441B6"/>
    <w:rsid w:val="00E53DF9"/>
    <w:rsid w:val="00E6521F"/>
    <w:rsid w:val="00E74534"/>
    <w:rsid w:val="00E7641F"/>
    <w:rsid w:val="00E92692"/>
    <w:rsid w:val="00E94C71"/>
    <w:rsid w:val="00EB74DE"/>
    <w:rsid w:val="00ED4D34"/>
    <w:rsid w:val="00ED75D1"/>
    <w:rsid w:val="00F02831"/>
    <w:rsid w:val="00F0717B"/>
    <w:rsid w:val="00F4053D"/>
    <w:rsid w:val="00F40623"/>
    <w:rsid w:val="00F43765"/>
    <w:rsid w:val="00F72DCC"/>
    <w:rsid w:val="00F96E08"/>
    <w:rsid w:val="00FA100F"/>
    <w:rsid w:val="00FD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A9C7"/>
  <w15:chartTrackingRefBased/>
  <w15:docId w15:val="{A4398E15-D38A-443E-A463-9B2C402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21F"/>
    <w:pPr>
      <w:ind w:left="720"/>
      <w:contextualSpacing/>
    </w:pPr>
  </w:style>
  <w:style w:type="character" w:styleId="a4">
    <w:name w:val="Hyperlink"/>
    <w:basedOn w:val="a0"/>
    <w:uiPriority w:val="99"/>
    <w:unhideWhenUsed/>
    <w:rsid w:val="00C7330B"/>
    <w:rPr>
      <w:color w:val="0563C1" w:themeColor="hyperlink"/>
      <w:u w:val="single"/>
    </w:rPr>
  </w:style>
  <w:style w:type="paragraph" w:styleId="a5">
    <w:name w:val="Balloon Text"/>
    <w:basedOn w:val="a"/>
    <w:link w:val="a6"/>
    <w:uiPriority w:val="99"/>
    <w:semiHidden/>
    <w:unhideWhenUsed/>
    <w:rsid w:val="00F96E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6E08"/>
    <w:rPr>
      <w:rFonts w:ascii="Segoe UI" w:hAnsi="Segoe UI" w:cs="Segoe UI"/>
      <w:sz w:val="18"/>
      <w:szCs w:val="18"/>
    </w:rPr>
  </w:style>
  <w:style w:type="character" w:styleId="a7">
    <w:name w:val="annotation reference"/>
    <w:basedOn w:val="a0"/>
    <w:uiPriority w:val="99"/>
    <w:semiHidden/>
    <w:unhideWhenUsed/>
    <w:rsid w:val="00D57840"/>
    <w:rPr>
      <w:sz w:val="16"/>
      <w:szCs w:val="16"/>
    </w:rPr>
  </w:style>
  <w:style w:type="paragraph" w:styleId="a8">
    <w:name w:val="annotation text"/>
    <w:basedOn w:val="a"/>
    <w:link w:val="a9"/>
    <w:uiPriority w:val="99"/>
    <w:semiHidden/>
    <w:unhideWhenUsed/>
    <w:rsid w:val="00D57840"/>
    <w:pPr>
      <w:spacing w:line="240" w:lineRule="auto"/>
    </w:pPr>
    <w:rPr>
      <w:sz w:val="20"/>
      <w:szCs w:val="20"/>
    </w:rPr>
  </w:style>
  <w:style w:type="character" w:customStyle="1" w:styleId="a9">
    <w:name w:val="Текст примечания Знак"/>
    <w:basedOn w:val="a0"/>
    <w:link w:val="a8"/>
    <w:uiPriority w:val="99"/>
    <w:semiHidden/>
    <w:rsid w:val="00D57840"/>
    <w:rPr>
      <w:sz w:val="20"/>
      <w:szCs w:val="20"/>
    </w:rPr>
  </w:style>
  <w:style w:type="paragraph" w:styleId="aa">
    <w:name w:val="annotation subject"/>
    <w:basedOn w:val="a8"/>
    <w:next w:val="a8"/>
    <w:link w:val="ab"/>
    <w:uiPriority w:val="99"/>
    <w:semiHidden/>
    <w:unhideWhenUsed/>
    <w:rsid w:val="00D57840"/>
    <w:rPr>
      <w:b/>
      <w:bCs/>
    </w:rPr>
  </w:style>
  <w:style w:type="character" w:customStyle="1" w:styleId="ab">
    <w:name w:val="Тема примечания Знак"/>
    <w:basedOn w:val="a9"/>
    <w:link w:val="aa"/>
    <w:uiPriority w:val="99"/>
    <w:semiHidden/>
    <w:rsid w:val="00D57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00D03A2BE631116B438609549B5DE08BA0C1D4F702AC25C9B5883B79BCA38737634DDEFE96A3E2F1067B65AED5FCA68055A3A2402401V4y1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00D03A2BE631116B438609549B5DE08BA0C1D4F702AC25C9B5883B79BCA38737634DDEFE93A7E5F3597E70BF8DF1AE964BA5BA5C260342V2y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00D03A2BE631116B438609549B5DE08BA0C1D4F702AC25C9B5883B79BCA38737634DDEFE96A3E2F1067B65AED5FCA68055A3A2402401V4y1O" TargetMode="External"/><Relationship Id="rId4" Type="http://schemas.openxmlformats.org/officeDocument/2006/relationships/settings" Target="settings.xml"/><Relationship Id="rId9" Type="http://schemas.openxmlformats.org/officeDocument/2006/relationships/hyperlink" Target="consultantplus://offline/ref=4600D03A2BE631116B438609549B5DE08BA0C1D4F702AC25C9B5883B79BCA38737634DDEFE96A3E3F1067B65AED5FCA68055A3A2402401V4y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DCDC-D228-4B78-A15A-E130DA60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Екатерина Дмитриевна</dc:creator>
  <cp:keywords/>
  <dc:description/>
  <cp:lastModifiedBy>Коконов Данил Александрович</cp:lastModifiedBy>
  <cp:revision>5</cp:revision>
  <cp:lastPrinted>2021-07-28T06:45:00Z</cp:lastPrinted>
  <dcterms:created xsi:type="dcterms:W3CDTF">2021-07-28T09:48:00Z</dcterms:created>
  <dcterms:modified xsi:type="dcterms:W3CDTF">2021-07-29T15:40:00Z</dcterms:modified>
</cp:coreProperties>
</file>