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66" w:rsidRPr="00AD6666" w:rsidRDefault="00AD6666" w:rsidP="00AD6666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6666">
        <w:rPr>
          <w:rFonts w:ascii="Times New Roman" w:hAnsi="Times New Roman" w:cs="Times New Roman"/>
          <w:b/>
          <w:sz w:val="28"/>
          <w:szCs w:val="28"/>
        </w:rPr>
        <w:t xml:space="preserve">8 сентября 2016 г. </w:t>
      </w:r>
    </w:p>
    <w:p w:rsidR="00AD6666" w:rsidRPr="00AD6666" w:rsidRDefault="00AD6666" w:rsidP="00AD6666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66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6666">
        <w:rPr>
          <w:rFonts w:ascii="Times New Roman" w:hAnsi="Times New Roman" w:cs="Times New Roman"/>
          <w:b/>
          <w:sz w:val="28"/>
          <w:szCs w:val="28"/>
        </w:rPr>
        <w:t xml:space="preserve"> Всероссийское совещание по развитию жилищного строительства</w:t>
      </w:r>
    </w:p>
    <w:p w:rsidR="00AD6666" w:rsidRDefault="00AD6666" w:rsidP="00AD6666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6666" w:rsidRDefault="00AD6666" w:rsidP="00AD6666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Круглый стол: </w:t>
      </w:r>
      <w:r>
        <w:rPr>
          <w:rFonts w:ascii="Times New Roman" w:hAnsi="Times New Roman" w:cs="Times New Roman"/>
          <w:sz w:val="28"/>
          <w:szCs w:val="28"/>
        </w:rPr>
        <w:t xml:space="preserve">«Вопросы реализации и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03.07.2016 г. №372-ФЗ. Взаимодействие саморегулируемых организаций с органами государственного строительного надзора».</w:t>
      </w:r>
    </w:p>
    <w:p w:rsidR="000773A4" w:rsidRPr="000773A4" w:rsidRDefault="000773A4" w:rsidP="00077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3A4">
        <w:rPr>
          <w:rFonts w:ascii="Times New Roman" w:hAnsi="Times New Roman" w:cs="Times New Roman"/>
          <w:b/>
          <w:sz w:val="28"/>
          <w:szCs w:val="28"/>
          <w:u w:val="single"/>
        </w:rPr>
        <w:t>Спикер:</w:t>
      </w:r>
      <w:r w:rsidRPr="000773A4">
        <w:rPr>
          <w:rFonts w:ascii="Times New Roman" w:hAnsi="Times New Roman" w:cs="Times New Roman"/>
          <w:sz w:val="28"/>
          <w:szCs w:val="28"/>
        </w:rPr>
        <w:t xml:space="preserve"> Циганов Николай Михайлович, Председатель Комитета по строительству Общероссийской общественной организации малого и среднего предпринимательства «ОПОРА РОССИИ».</w:t>
      </w:r>
    </w:p>
    <w:p w:rsidR="000773A4" w:rsidRPr="000773A4" w:rsidRDefault="000773A4" w:rsidP="00077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3A4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0773A4">
        <w:rPr>
          <w:rFonts w:ascii="Times New Roman" w:hAnsi="Times New Roman" w:cs="Times New Roman"/>
          <w:sz w:val="28"/>
          <w:szCs w:val="28"/>
        </w:rPr>
        <w:t xml:space="preserve"> «</w:t>
      </w:r>
      <w:r w:rsidR="00AD6666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</w:t>
      </w:r>
      <w:proofErr w:type="gramStart"/>
      <w:r w:rsidR="00AD6666">
        <w:rPr>
          <w:rFonts w:ascii="Times New Roman" w:hAnsi="Times New Roman" w:cs="Times New Roman"/>
          <w:sz w:val="28"/>
          <w:szCs w:val="28"/>
        </w:rPr>
        <w:t>контроля реализации реформы института саморегулирования</w:t>
      </w:r>
      <w:proofErr w:type="gramEnd"/>
      <w:r w:rsidR="00AD6666">
        <w:rPr>
          <w:rFonts w:ascii="Times New Roman" w:hAnsi="Times New Roman" w:cs="Times New Roman"/>
          <w:sz w:val="28"/>
          <w:szCs w:val="28"/>
        </w:rPr>
        <w:t xml:space="preserve"> в сфере строительства</w:t>
      </w:r>
      <w:r w:rsidRPr="000773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773A4" w:rsidRDefault="000773A4" w:rsidP="00077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6666" w:rsidRDefault="00AD6666" w:rsidP="00077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строительству Опоры России занимается различными вопросами и проблемами предпринимателей – представителей малого и среднего бизнеса, по всей стране. Саморегулирование не является исключением. Мы принимали самое активное участие в создании пакета поправок к градостроительному кодексу в части реформирования института саморегулирования. В первую очередь, наша задача заключалась в том, чтобы не допустить нарушения прав предпринимателей и не допустить ухудшение ситуации на рынке, которая сегодня и без того не самая простая. </w:t>
      </w:r>
    </w:p>
    <w:p w:rsidR="00AD6666" w:rsidRDefault="00AD6666" w:rsidP="00077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поблагодарить НОСТРОЙ и руководство организации за открытый диалог. Конечно, спасибо Минстрою, который услышал общественные организации. </w:t>
      </w:r>
    </w:p>
    <w:p w:rsidR="00AD6666" w:rsidRDefault="00AD6666" w:rsidP="00077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финальной редакции пакета поправок в Градостроительный кодекс мы представили 9 основных поправок, 7 из которых были приняты авторами законопроекта. </w:t>
      </w:r>
    </w:p>
    <w:p w:rsidR="00B264F3" w:rsidRDefault="00B264F3" w:rsidP="00077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4F3" w:rsidRDefault="00B264F3" w:rsidP="00077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мы выделяем </w:t>
      </w:r>
      <w:r w:rsidRPr="00B264F3">
        <w:rPr>
          <w:rFonts w:ascii="Times New Roman" w:hAnsi="Times New Roman" w:cs="Times New Roman"/>
          <w:b/>
          <w:sz w:val="28"/>
          <w:szCs w:val="28"/>
        </w:rPr>
        <w:t>ряд положительных аспектов</w:t>
      </w:r>
      <w:r>
        <w:rPr>
          <w:rFonts w:ascii="Times New Roman" w:hAnsi="Times New Roman" w:cs="Times New Roman"/>
          <w:sz w:val="28"/>
          <w:szCs w:val="28"/>
        </w:rPr>
        <w:t xml:space="preserve"> нововведений: </w:t>
      </w:r>
    </w:p>
    <w:p w:rsidR="00B264F3" w:rsidRDefault="00B264F3" w:rsidP="00B264F3">
      <w:pPr>
        <w:pStyle w:val="a4"/>
        <w:numPr>
          <w:ilvl w:val="0"/>
          <w:numId w:val="4"/>
        </w:numPr>
        <w:tabs>
          <w:tab w:val="clear" w:pos="4677"/>
          <w:tab w:val="center" w:pos="1276"/>
        </w:tabs>
        <w:spacing w:line="276" w:lineRule="auto"/>
        <w:ind w:left="0" w:firstLine="851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Учреждение двух компенсационных фондов не несет увеличение финансовой нагрузки для субъектов малого и среднего предпринимательства, более того, сумма взносов в два фонда будет меньше, чем та сумма, которая </w:t>
      </w:r>
      <w:r w:rsidR="001F215B">
        <w:rPr>
          <w:sz w:val="28"/>
          <w:szCs w:val="28"/>
          <w:lang w:val="ru"/>
        </w:rPr>
        <w:t>была</w:t>
      </w:r>
      <w:r>
        <w:rPr>
          <w:sz w:val="28"/>
          <w:szCs w:val="28"/>
          <w:lang w:val="ru"/>
        </w:rPr>
        <w:t xml:space="preserve"> определена в Градостроительном кодексе. </w:t>
      </w:r>
    </w:p>
    <w:p w:rsidR="00B264F3" w:rsidRDefault="00B264F3" w:rsidP="00B264F3">
      <w:pPr>
        <w:pStyle w:val="a4"/>
        <w:tabs>
          <w:tab w:val="clear" w:pos="4677"/>
          <w:tab w:val="center" w:pos="1276"/>
        </w:tabs>
        <w:spacing w:line="276" w:lineRule="auto"/>
        <w:ind w:left="851"/>
        <w:jc w:val="both"/>
        <w:rPr>
          <w:sz w:val="28"/>
          <w:szCs w:val="28"/>
          <w:lang w:val="ru"/>
        </w:rPr>
      </w:pPr>
    </w:p>
    <w:p w:rsidR="00B264F3" w:rsidRDefault="00B264F3" w:rsidP="00B264F3">
      <w:pPr>
        <w:pStyle w:val="a4"/>
        <w:numPr>
          <w:ilvl w:val="0"/>
          <w:numId w:val="4"/>
        </w:numPr>
        <w:tabs>
          <w:tab w:val="clear" w:pos="4677"/>
          <w:tab w:val="center" w:pos="1276"/>
        </w:tabs>
        <w:spacing w:line="276" w:lineRule="auto"/>
        <w:ind w:left="0" w:firstLine="851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Освобождение субъектов МСП от обязательного членства в СРО в случае, если сумма контракта не превышает трех миллионов рублей</w:t>
      </w:r>
      <w:r w:rsidR="001F215B">
        <w:rPr>
          <w:sz w:val="28"/>
          <w:szCs w:val="28"/>
          <w:lang w:val="ru"/>
        </w:rPr>
        <w:t>, в том числе при госзаказе</w:t>
      </w:r>
      <w:r>
        <w:rPr>
          <w:sz w:val="28"/>
          <w:szCs w:val="28"/>
          <w:lang w:val="ru"/>
        </w:rPr>
        <w:t xml:space="preserve">. </w:t>
      </w:r>
    </w:p>
    <w:p w:rsidR="00B264F3" w:rsidRDefault="00B264F3" w:rsidP="00B264F3">
      <w:pPr>
        <w:pStyle w:val="a4"/>
        <w:tabs>
          <w:tab w:val="clear" w:pos="4677"/>
          <w:tab w:val="center" w:pos="1276"/>
        </w:tabs>
        <w:spacing w:line="276" w:lineRule="auto"/>
        <w:ind w:left="851"/>
        <w:jc w:val="both"/>
        <w:rPr>
          <w:sz w:val="28"/>
          <w:szCs w:val="28"/>
          <w:lang w:val="ru"/>
        </w:rPr>
      </w:pPr>
    </w:p>
    <w:p w:rsidR="00B264F3" w:rsidRDefault="00B264F3" w:rsidP="00B264F3">
      <w:pPr>
        <w:pStyle w:val="a4"/>
        <w:numPr>
          <w:ilvl w:val="0"/>
          <w:numId w:val="4"/>
        </w:numPr>
        <w:tabs>
          <w:tab w:val="clear" w:pos="4677"/>
          <w:tab w:val="center" w:pos="1276"/>
        </w:tabs>
        <w:spacing w:line="276" w:lineRule="auto"/>
        <w:ind w:left="0" w:firstLine="851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Введение принципа регионализации СРО с возможностью осуществлять предпринимательскую деятельность на территории всей Российской Федерации. </w:t>
      </w:r>
    </w:p>
    <w:p w:rsidR="001F215B" w:rsidRDefault="001F215B" w:rsidP="001F215B">
      <w:pPr>
        <w:pStyle w:val="a4"/>
        <w:tabs>
          <w:tab w:val="clear" w:pos="4677"/>
          <w:tab w:val="center" w:pos="1276"/>
        </w:tabs>
        <w:spacing w:line="276" w:lineRule="auto"/>
        <w:jc w:val="both"/>
        <w:rPr>
          <w:sz w:val="28"/>
          <w:szCs w:val="28"/>
          <w:lang w:val="ru"/>
        </w:rPr>
      </w:pPr>
    </w:p>
    <w:p w:rsidR="00B264F3" w:rsidRDefault="00B264F3" w:rsidP="00B264F3">
      <w:pPr>
        <w:pStyle w:val="a4"/>
        <w:numPr>
          <w:ilvl w:val="0"/>
          <w:numId w:val="4"/>
        </w:numPr>
        <w:tabs>
          <w:tab w:val="clear" w:pos="4677"/>
          <w:tab w:val="center" w:pos="1276"/>
        </w:tabs>
        <w:spacing w:line="276" w:lineRule="auto"/>
        <w:ind w:left="0" w:firstLine="851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Упразднение субсидиарной ответственности по второму фонду – фонд обеспечения договорных обязательств (для госзаказа). </w:t>
      </w:r>
    </w:p>
    <w:p w:rsidR="00B264F3" w:rsidRDefault="00B264F3" w:rsidP="00077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B264F3" w:rsidRDefault="00B264F3" w:rsidP="00B264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Но и есть </w:t>
      </w:r>
      <w:r w:rsidRPr="00B264F3">
        <w:rPr>
          <w:rFonts w:ascii="Times New Roman" w:hAnsi="Times New Roman" w:cs="Times New Roman"/>
          <w:b/>
          <w:sz w:val="28"/>
          <w:szCs w:val="28"/>
          <w:lang w:val="ru"/>
        </w:rPr>
        <w:t>отрицательные моменты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, которые, на наш взгляд необходимо корректировать: </w:t>
      </w:r>
    </w:p>
    <w:p w:rsidR="00B264F3" w:rsidRDefault="00B264F3" w:rsidP="00B264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264F3">
        <w:rPr>
          <w:rFonts w:ascii="Times New Roman" w:hAnsi="Times New Roman" w:cs="Times New Roman"/>
          <w:sz w:val="28"/>
          <w:szCs w:val="28"/>
          <w:lang w:val="ru"/>
        </w:rPr>
        <w:t xml:space="preserve">Во-первых, </w:t>
      </w:r>
      <w:r w:rsidRPr="00B264F3">
        <w:rPr>
          <w:rFonts w:ascii="Times New Roman" w:hAnsi="Times New Roman"/>
          <w:b/>
          <w:i/>
          <w:sz w:val="28"/>
          <w:szCs w:val="28"/>
        </w:rPr>
        <w:t>Ограничение доступа для субъектов МСП к конкурсным процедурам</w:t>
      </w:r>
      <w:r w:rsidRPr="00B264F3">
        <w:rPr>
          <w:rFonts w:ascii="Times New Roman" w:hAnsi="Times New Roman"/>
          <w:sz w:val="28"/>
          <w:szCs w:val="28"/>
        </w:rPr>
        <w:t xml:space="preserve"> по 223-ФЗ и 44-ФЗ. </w:t>
      </w:r>
    </w:p>
    <w:p w:rsidR="00B264F3" w:rsidRDefault="00B264F3" w:rsidP="00B264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B264F3">
        <w:rPr>
          <w:rFonts w:ascii="Times New Roman" w:hAnsi="Times New Roman"/>
          <w:sz w:val="28"/>
          <w:szCs w:val="28"/>
        </w:rPr>
        <w:t xml:space="preserve">В новой редакции текста законопроекта </w:t>
      </w:r>
      <w:r w:rsidRPr="00B264F3">
        <w:rPr>
          <w:rFonts w:ascii="Times New Roman" w:hAnsi="Times New Roman"/>
          <w:bCs/>
          <w:sz w:val="28"/>
          <w:szCs w:val="28"/>
          <w:lang w:val="ru"/>
        </w:rPr>
        <w:t>№ 938845-6 статья 47 Градостроительного кодекса РФ дополняется пунктами 2</w:t>
      </w:r>
      <w:r w:rsidRPr="00B264F3">
        <w:rPr>
          <w:rFonts w:ascii="Times New Roman" w:hAnsi="Times New Roman"/>
          <w:bCs/>
          <w:sz w:val="28"/>
          <w:szCs w:val="28"/>
          <w:vertAlign w:val="superscript"/>
          <w:lang w:val="ru"/>
        </w:rPr>
        <w:t>1</w:t>
      </w:r>
      <w:r w:rsidRPr="00B264F3">
        <w:rPr>
          <w:rFonts w:ascii="Times New Roman" w:hAnsi="Times New Roman"/>
          <w:bCs/>
          <w:sz w:val="28"/>
          <w:szCs w:val="28"/>
          <w:lang w:val="ru"/>
        </w:rPr>
        <w:t>,  4</w:t>
      </w:r>
      <w:r w:rsidRPr="00B264F3">
        <w:rPr>
          <w:rFonts w:ascii="Times New Roman" w:hAnsi="Times New Roman"/>
          <w:bCs/>
          <w:sz w:val="28"/>
          <w:szCs w:val="28"/>
          <w:vertAlign w:val="superscript"/>
          <w:lang w:val="ru"/>
        </w:rPr>
        <w:t>1</w:t>
      </w:r>
      <w:r w:rsidRPr="00B264F3">
        <w:rPr>
          <w:rFonts w:ascii="Times New Roman" w:hAnsi="Times New Roman"/>
          <w:bCs/>
          <w:sz w:val="28"/>
          <w:szCs w:val="28"/>
          <w:lang w:val="ru"/>
        </w:rPr>
        <w:t xml:space="preserve">, в соответствие с которыми </w:t>
      </w:r>
      <w:proofErr w:type="spellStart"/>
      <w:r w:rsidRPr="00B264F3">
        <w:rPr>
          <w:rFonts w:ascii="Times New Roman" w:hAnsi="Times New Roman"/>
          <w:bCs/>
          <w:sz w:val="28"/>
          <w:szCs w:val="28"/>
          <w:lang w:val="ru"/>
        </w:rPr>
        <w:t>ГУПам</w:t>
      </w:r>
      <w:proofErr w:type="spellEnd"/>
      <w:r w:rsidRPr="00B264F3">
        <w:rPr>
          <w:rFonts w:ascii="Times New Roman" w:hAnsi="Times New Roman"/>
          <w:bCs/>
          <w:sz w:val="28"/>
          <w:szCs w:val="28"/>
          <w:lang w:val="ru"/>
        </w:rPr>
        <w:t xml:space="preserve"> и </w:t>
      </w:r>
      <w:proofErr w:type="spellStart"/>
      <w:r w:rsidRPr="00B264F3">
        <w:rPr>
          <w:rFonts w:ascii="Times New Roman" w:hAnsi="Times New Roman"/>
          <w:bCs/>
          <w:sz w:val="28"/>
          <w:szCs w:val="28"/>
          <w:lang w:val="ru"/>
        </w:rPr>
        <w:t>МУПам</w:t>
      </w:r>
      <w:proofErr w:type="spellEnd"/>
      <w:r w:rsidRPr="00B264F3">
        <w:rPr>
          <w:rFonts w:ascii="Times New Roman" w:hAnsi="Times New Roman"/>
          <w:bCs/>
          <w:sz w:val="28"/>
          <w:szCs w:val="28"/>
          <w:lang w:val="ru"/>
        </w:rPr>
        <w:t>, а также коммерческим организациям с государственным и муниципальным участием и юридическим лицам, созданным публично-правовым объединением, не требуется членство в СРО в области инженерных изысканий и архитектурно-строительного проектирования в случае выполнения ими функций технического заказчика.</w:t>
      </w:r>
      <w:proofErr w:type="gramEnd"/>
    </w:p>
    <w:p w:rsidR="00B264F3" w:rsidRDefault="00B264F3" w:rsidP="00B264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По мнению экспертов Опоры России, существующая формулировка может привести к нарушению здоровой конкуренции на рынке госзаказа в строительстве. </w:t>
      </w:r>
    </w:p>
    <w:p w:rsidR="00B264F3" w:rsidRDefault="00B264F3" w:rsidP="00B264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B264F3" w:rsidRPr="00B264F3" w:rsidRDefault="00B264F3" w:rsidP="00B264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264F3">
        <w:rPr>
          <w:rFonts w:ascii="Times New Roman" w:hAnsi="Times New Roman" w:cs="Times New Roman"/>
          <w:sz w:val="28"/>
          <w:szCs w:val="28"/>
          <w:lang w:val="ru"/>
        </w:rPr>
        <w:t xml:space="preserve">Во-вторых, </w:t>
      </w:r>
      <w:r w:rsidRPr="00B264F3">
        <w:rPr>
          <w:rFonts w:ascii="Times New Roman" w:hAnsi="Times New Roman"/>
          <w:b/>
          <w:i/>
          <w:sz w:val="28"/>
          <w:szCs w:val="28"/>
        </w:rPr>
        <w:t>Открытый перечень основания для отказа в членстве в СРО</w:t>
      </w:r>
      <w:r w:rsidRPr="00B264F3">
        <w:rPr>
          <w:rFonts w:ascii="Times New Roman" w:hAnsi="Times New Roman"/>
          <w:sz w:val="28"/>
          <w:szCs w:val="28"/>
        </w:rPr>
        <w:t xml:space="preserve">. </w:t>
      </w:r>
    </w:p>
    <w:p w:rsidR="00B264F3" w:rsidRPr="00B264F3" w:rsidRDefault="00B264F3" w:rsidP="00B264F3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val="ru"/>
        </w:rPr>
      </w:pPr>
      <w:r w:rsidRPr="00B264F3">
        <w:rPr>
          <w:rFonts w:ascii="Times New Roman" w:hAnsi="Times New Roman"/>
          <w:bCs/>
          <w:sz w:val="28"/>
          <w:szCs w:val="28"/>
          <w:lang w:val="ru"/>
        </w:rPr>
        <w:t>Статья 55</w:t>
      </w:r>
      <w:r w:rsidRPr="00B264F3">
        <w:rPr>
          <w:rFonts w:ascii="Times New Roman" w:hAnsi="Times New Roman"/>
          <w:bCs/>
          <w:sz w:val="28"/>
          <w:szCs w:val="28"/>
          <w:vertAlign w:val="superscript"/>
          <w:lang w:val="ru"/>
        </w:rPr>
        <w:t>6</w:t>
      </w:r>
      <w:r w:rsidRPr="00B264F3">
        <w:rPr>
          <w:rFonts w:ascii="Times New Roman" w:hAnsi="Times New Roman"/>
          <w:bCs/>
          <w:sz w:val="28"/>
          <w:szCs w:val="28"/>
          <w:lang w:val="ru"/>
        </w:rPr>
        <w:t xml:space="preserve"> Градостроительного кодекса в предлагаемой редакции регламентирует порядок и основания приема в члены СРО, а также причины отказа в приеме. П.8, 9 статьи предусматривают 5 основных оснований, по которым организации может быть отказано в приеме в члены СРО. </w:t>
      </w:r>
      <w:proofErr w:type="gramStart"/>
      <w:r w:rsidRPr="00B264F3">
        <w:rPr>
          <w:rFonts w:ascii="Times New Roman" w:hAnsi="Times New Roman"/>
          <w:bCs/>
          <w:sz w:val="28"/>
          <w:szCs w:val="28"/>
          <w:lang w:val="ru"/>
        </w:rPr>
        <w:t>При</w:t>
      </w:r>
      <w:proofErr w:type="gramEnd"/>
      <w:r w:rsidRPr="00B264F3">
        <w:rPr>
          <w:rFonts w:ascii="Times New Roman" w:hAnsi="Times New Roman"/>
          <w:bCs/>
          <w:sz w:val="28"/>
          <w:szCs w:val="28"/>
          <w:lang w:val="ru"/>
        </w:rPr>
        <w:t xml:space="preserve"> </w:t>
      </w:r>
      <w:proofErr w:type="gramStart"/>
      <w:r w:rsidRPr="00B264F3">
        <w:rPr>
          <w:rFonts w:ascii="Times New Roman" w:hAnsi="Times New Roman"/>
          <w:bCs/>
          <w:sz w:val="28"/>
          <w:szCs w:val="28"/>
          <w:lang w:val="ru"/>
        </w:rPr>
        <w:t>это</w:t>
      </w:r>
      <w:proofErr w:type="gramEnd"/>
      <w:r w:rsidRPr="00B264F3">
        <w:rPr>
          <w:rFonts w:ascii="Times New Roman" w:hAnsi="Times New Roman"/>
          <w:bCs/>
          <w:sz w:val="28"/>
          <w:szCs w:val="28"/>
          <w:lang w:val="ru"/>
        </w:rPr>
        <w:t xml:space="preserve"> авторы законопроекта добавляют шестое основание: «иные основания, установленные документами саморегулируемой организации». По мнению экспертов Опоры России, данный пункт таит в себе ряд угроз, связанных с ростом коррупции в регионах, монополизации рынка и манипулированием участниками рынка в субъекте России. На наш взгляд, данный пункт необходимо исключить. </w:t>
      </w:r>
    </w:p>
    <w:p w:rsidR="00B264F3" w:rsidRDefault="00B264F3" w:rsidP="00077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B264F3" w:rsidRDefault="00B264F3" w:rsidP="00077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По итогам последнего совещания у Дмитрия Николаевича Козака мы получили распоряжение проводить мониторинг ситуации в системе СРО на весь период проведения реформирования. Такую работу, безусловно, нельзя проводить без участия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Нац</w:t>
      </w: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>бъединения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. Совместными усилиями мы обязаны создать максимально комфортные условия для рынка, чтобы проектные институты, строительные компании и </w:t>
      </w: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организации, осуществляющие изыскательскую деятельность продолжали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 xml:space="preserve"> работать на благо развития отрасли и собственного бизнеса. </w:t>
      </w:r>
    </w:p>
    <w:p w:rsidR="00B264F3" w:rsidRDefault="00B264F3" w:rsidP="00077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bookmarkStart w:id="0" w:name="_GoBack"/>
      <w:bookmarkEnd w:id="0"/>
    </w:p>
    <w:p w:rsidR="00B264F3" w:rsidRDefault="00B264F3" w:rsidP="00077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У предпринимателей сегодня много вопросов о том, как же будет все происходить. Мы знаем, что НОСТРОЙ разрабатывает методики и инструкции, разъясняет положения закона, когда того требует ситуация, индивидуально подходит к разрешению проблем конкретного СРО. Мы благодарны за такой неравнодушный подход национального объединения. </w:t>
      </w:r>
      <w:r w:rsidR="00DE2D1A">
        <w:rPr>
          <w:rFonts w:ascii="Times New Roman" w:hAnsi="Times New Roman" w:cs="Times New Roman"/>
          <w:sz w:val="28"/>
          <w:szCs w:val="28"/>
          <w:lang w:val="ru"/>
        </w:rPr>
        <w:t xml:space="preserve">Со своей стороны, Опора России готова оказывать помощь в этой работе. </w:t>
      </w:r>
    </w:p>
    <w:p w:rsidR="00DE2D1A" w:rsidRDefault="00DE2D1A" w:rsidP="00077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DE2D1A" w:rsidRPr="00B264F3" w:rsidRDefault="00DE2D1A" w:rsidP="00077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Конечно, мы будем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мониторить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ситуацию на рынке. Особенно это будет касаться равного доступа к госзаказу и угроз монополизации региональных рынков. В случае выявления негативных тенденций, будем сообщать об этом в НОСТРОЙ и авторам закона в Минстрой. </w:t>
      </w:r>
    </w:p>
    <w:sectPr w:rsidR="00DE2D1A" w:rsidRPr="00B264F3" w:rsidSect="001E681C">
      <w:pgSz w:w="11900" w:h="16840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4AA"/>
    <w:multiLevelType w:val="hybridMultilevel"/>
    <w:tmpl w:val="370C53FA"/>
    <w:lvl w:ilvl="0" w:tplc="A7AAC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233067"/>
    <w:multiLevelType w:val="hybridMultilevel"/>
    <w:tmpl w:val="644E9D06"/>
    <w:lvl w:ilvl="0" w:tplc="78283914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1926064"/>
    <w:multiLevelType w:val="hybridMultilevel"/>
    <w:tmpl w:val="2A14CFAC"/>
    <w:lvl w:ilvl="0" w:tplc="DBF26368">
      <w:start w:val="1"/>
      <w:numFmt w:val="decimal"/>
      <w:lvlText w:val="%1.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0AE4"/>
    <w:multiLevelType w:val="hybridMultilevel"/>
    <w:tmpl w:val="5032FC66"/>
    <w:lvl w:ilvl="0" w:tplc="87902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E49F6"/>
    <w:multiLevelType w:val="hybridMultilevel"/>
    <w:tmpl w:val="5D4A78E2"/>
    <w:lvl w:ilvl="0" w:tplc="C84C8E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53"/>
    <w:rsid w:val="000773A4"/>
    <w:rsid w:val="000E070F"/>
    <w:rsid w:val="001E681C"/>
    <w:rsid w:val="001F215B"/>
    <w:rsid w:val="0023311B"/>
    <w:rsid w:val="00243E56"/>
    <w:rsid w:val="00361E9D"/>
    <w:rsid w:val="005F0B92"/>
    <w:rsid w:val="005F3984"/>
    <w:rsid w:val="00606F91"/>
    <w:rsid w:val="006F60A1"/>
    <w:rsid w:val="007C5F39"/>
    <w:rsid w:val="008C03D0"/>
    <w:rsid w:val="009B3CF7"/>
    <w:rsid w:val="00A91684"/>
    <w:rsid w:val="00AD6666"/>
    <w:rsid w:val="00B264F3"/>
    <w:rsid w:val="00B43153"/>
    <w:rsid w:val="00B4360A"/>
    <w:rsid w:val="00DE2D1A"/>
    <w:rsid w:val="00DF0232"/>
    <w:rsid w:val="00E71493"/>
    <w:rsid w:val="00E71EE7"/>
    <w:rsid w:val="00F12052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5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153"/>
    <w:pPr>
      <w:ind w:left="720"/>
      <w:contextualSpacing/>
    </w:pPr>
  </w:style>
  <w:style w:type="paragraph" w:styleId="a4">
    <w:name w:val="footer"/>
    <w:basedOn w:val="a"/>
    <w:link w:val="a5"/>
    <w:uiPriority w:val="99"/>
    <w:rsid w:val="00B264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264F3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5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153"/>
    <w:pPr>
      <w:ind w:left="720"/>
      <w:contextualSpacing/>
    </w:pPr>
  </w:style>
  <w:style w:type="paragraph" w:styleId="a4">
    <w:name w:val="footer"/>
    <w:basedOn w:val="a"/>
    <w:link w:val="a5"/>
    <w:uiPriority w:val="99"/>
    <w:rsid w:val="00B264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264F3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0FFB-C65A-4265-B737-2FD6F0FB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 Андрей Владимирович</dc:creator>
  <cp:lastModifiedBy>Десятова Ольга Владиировна</cp:lastModifiedBy>
  <cp:revision>4</cp:revision>
  <dcterms:created xsi:type="dcterms:W3CDTF">2016-09-07T14:23:00Z</dcterms:created>
  <dcterms:modified xsi:type="dcterms:W3CDTF">2016-09-07T14:50:00Z</dcterms:modified>
</cp:coreProperties>
</file>