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78" w:rsidRDefault="00254D78" w:rsidP="00B653E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D78" w:rsidRPr="000F3056" w:rsidRDefault="00254D78" w:rsidP="00254D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6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30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42F48B" wp14:editId="28AC4885">
            <wp:simplePos x="0" y="0"/>
            <wp:positionH relativeFrom="column">
              <wp:posOffset>-128905</wp:posOffset>
            </wp:positionH>
            <wp:positionV relativeFrom="paragraph">
              <wp:posOffset>83820</wp:posOffset>
            </wp:positionV>
            <wp:extent cx="836295" cy="643255"/>
            <wp:effectExtent l="0" t="0" r="190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АССОЦИАЦИЯ «НАЦИОНАЛЬНОЕ ОБЪЕДИНЕНИЕ СТРОИТЕЛЕЙ»</w:t>
      </w:r>
    </w:p>
    <w:p w:rsidR="00254D78" w:rsidRPr="000F3056" w:rsidRDefault="00254D78" w:rsidP="00254D7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F3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НАУЧНО-КОНСУЛЬТАТИВНАЯ КОМИССИЯ</w:t>
      </w:r>
    </w:p>
    <w:p w:rsidR="00254D78" w:rsidRPr="000F3056" w:rsidRDefault="00254D78" w:rsidP="00254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3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ЭКСПЕРТНОГО СОВЕТА ПО ВОПРОСАМ СОВЕРШЕНСТВОВАНИЯ ЗАКОНОДАТЕЛЬСТВА В СТРОИТЕЛЬНОЙ СФЕРЕ</w:t>
      </w:r>
    </w:p>
    <w:p w:rsidR="00254D78" w:rsidRPr="000F3056" w:rsidRDefault="00254D78" w:rsidP="00254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4D78" w:rsidRPr="000F3056" w:rsidRDefault="00254D78" w:rsidP="00254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4D78" w:rsidRPr="000F3056" w:rsidRDefault="00254D78" w:rsidP="00254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54D78" w:rsidRPr="000F3056" w:rsidRDefault="00254D78" w:rsidP="00254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</w:p>
    <w:p w:rsidR="00254D78" w:rsidRPr="000F3056" w:rsidRDefault="001240C0" w:rsidP="00254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Одобрена</w:t>
      </w:r>
      <w:r w:rsidR="00254D78" w:rsidRPr="000F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Научно-консультативной комиссией (протокол от </w:t>
      </w:r>
      <w:r w:rsidR="00F4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20.08.2020 № 16</w:t>
      </w:r>
      <w:r w:rsidR="00254D78" w:rsidRPr="000F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54D78" w:rsidRPr="000F3056" w:rsidRDefault="00254D78" w:rsidP="00254D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54D78" w:rsidRPr="000F3056" w:rsidRDefault="00254D78" w:rsidP="00B653E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D78" w:rsidRPr="000F3056" w:rsidRDefault="00471AE5" w:rsidP="00254D78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056">
        <w:rPr>
          <w:rFonts w:ascii="Times New Roman" w:hAnsi="Times New Roman" w:cs="Times New Roman"/>
          <w:b/>
          <w:sz w:val="26"/>
          <w:szCs w:val="26"/>
        </w:rPr>
        <w:t>Аналитическая справка</w:t>
      </w:r>
    </w:p>
    <w:p w:rsidR="00CC6A51" w:rsidRPr="000F3056" w:rsidRDefault="00471AE5" w:rsidP="00254D78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056">
        <w:rPr>
          <w:rFonts w:ascii="Times New Roman" w:hAnsi="Times New Roman" w:cs="Times New Roman"/>
          <w:b/>
          <w:sz w:val="26"/>
          <w:szCs w:val="26"/>
        </w:rPr>
        <w:t>по вопросу работы ревизионн</w:t>
      </w:r>
      <w:r w:rsidR="000016DE" w:rsidRPr="000F3056">
        <w:rPr>
          <w:rFonts w:ascii="Times New Roman" w:hAnsi="Times New Roman" w:cs="Times New Roman"/>
          <w:b/>
          <w:sz w:val="26"/>
          <w:szCs w:val="26"/>
        </w:rPr>
        <w:t>ых</w:t>
      </w:r>
      <w:r w:rsidRPr="000F3056"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="000016DE" w:rsidRPr="000F3056">
        <w:rPr>
          <w:rFonts w:ascii="Times New Roman" w:hAnsi="Times New Roman" w:cs="Times New Roman"/>
          <w:b/>
          <w:sz w:val="26"/>
          <w:szCs w:val="26"/>
        </w:rPr>
        <w:t>й</w:t>
      </w:r>
      <w:r w:rsidR="009A2B7D" w:rsidRPr="000F3056">
        <w:rPr>
          <w:rFonts w:ascii="Times New Roman" w:hAnsi="Times New Roman" w:cs="Times New Roman"/>
          <w:b/>
          <w:sz w:val="26"/>
          <w:szCs w:val="26"/>
        </w:rPr>
        <w:t xml:space="preserve"> саморегулируемых организаций и</w:t>
      </w:r>
      <w:r w:rsidRPr="000F30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5CA" w:rsidRPr="000F3056">
        <w:rPr>
          <w:rFonts w:ascii="Times New Roman" w:hAnsi="Times New Roman" w:cs="Times New Roman"/>
          <w:b/>
          <w:sz w:val="26"/>
          <w:szCs w:val="26"/>
        </w:rPr>
        <w:t xml:space="preserve">Ассоциации «Национальное объединение строителей» </w:t>
      </w:r>
      <w:r w:rsidRPr="000F3056">
        <w:rPr>
          <w:rFonts w:ascii="Times New Roman" w:hAnsi="Times New Roman" w:cs="Times New Roman"/>
          <w:b/>
          <w:sz w:val="26"/>
          <w:szCs w:val="26"/>
        </w:rPr>
        <w:t xml:space="preserve">в условиях угрозы распространения новой </w:t>
      </w:r>
      <w:proofErr w:type="spellStart"/>
      <w:r w:rsidRPr="000F3056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0F3056">
        <w:rPr>
          <w:rFonts w:ascii="Times New Roman" w:hAnsi="Times New Roman" w:cs="Times New Roman"/>
          <w:b/>
          <w:sz w:val="26"/>
          <w:szCs w:val="26"/>
        </w:rPr>
        <w:t xml:space="preserve"> инфекции и </w:t>
      </w:r>
      <w:r w:rsidR="00254D78" w:rsidRPr="000F3056">
        <w:rPr>
          <w:rFonts w:ascii="Times New Roman" w:hAnsi="Times New Roman" w:cs="Times New Roman"/>
          <w:b/>
          <w:sz w:val="26"/>
          <w:szCs w:val="26"/>
        </w:rPr>
        <w:t>возможности использования видео</w:t>
      </w:r>
      <w:r w:rsidR="00F46EE1">
        <w:rPr>
          <w:rFonts w:ascii="Times New Roman" w:hAnsi="Times New Roman" w:cs="Times New Roman"/>
          <w:b/>
          <w:sz w:val="26"/>
          <w:szCs w:val="26"/>
        </w:rPr>
        <w:t>конференц</w:t>
      </w:r>
      <w:r w:rsidRPr="000F3056">
        <w:rPr>
          <w:rFonts w:ascii="Times New Roman" w:hAnsi="Times New Roman" w:cs="Times New Roman"/>
          <w:b/>
          <w:sz w:val="26"/>
          <w:szCs w:val="26"/>
        </w:rPr>
        <w:t>связи</w:t>
      </w:r>
    </w:p>
    <w:p w:rsidR="00372914" w:rsidRPr="000F3056" w:rsidRDefault="00372914" w:rsidP="00AA787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2914" w:rsidRPr="000F3056" w:rsidRDefault="00372914" w:rsidP="00AA787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3056">
        <w:rPr>
          <w:rFonts w:ascii="Times New Roman" w:hAnsi="Times New Roman" w:cs="Times New Roman"/>
          <w:b/>
          <w:sz w:val="26"/>
          <w:szCs w:val="26"/>
        </w:rPr>
        <w:t>Поставленные вопросы:</w:t>
      </w:r>
    </w:p>
    <w:p w:rsidR="00405C0F" w:rsidRPr="000F3056" w:rsidRDefault="00C25515" w:rsidP="00AA78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1.</w:t>
      </w:r>
      <w:r w:rsidR="00AA787A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F73960" w:rsidRPr="00F73960">
        <w:rPr>
          <w:rFonts w:ascii="Times New Roman" w:hAnsi="Times New Roman" w:cs="Times New Roman"/>
          <w:sz w:val="26"/>
          <w:szCs w:val="26"/>
        </w:rPr>
        <w:t>Сроки и обязательность</w:t>
      </w:r>
      <w:r w:rsidR="00405C0F" w:rsidRPr="000F3056">
        <w:rPr>
          <w:rFonts w:ascii="Times New Roman" w:hAnsi="Times New Roman" w:cs="Times New Roman"/>
          <w:sz w:val="26"/>
          <w:szCs w:val="26"/>
        </w:rPr>
        <w:t xml:space="preserve"> проведения ежегодной ревизии финансово-хозяйственной деятельности Ассоциации</w:t>
      </w:r>
      <w:r w:rsidR="009D31E0" w:rsidRPr="000F3056">
        <w:rPr>
          <w:rFonts w:ascii="Times New Roman" w:hAnsi="Times New Roman" w:cs="Times New Roman"/>
          <w:sz w:val="26"/>
          <w:szCs w:val="26"/>
        </w:rPr>
        <w:t xml:space="preserve"> «Национальное объединение строителей»</w:t>
      </w:r>
      <w:r w:rsidR="008F086E" w:rsidRPr="000F3056">
        <w:rPr>
          <w:rFonts w:ascii="Times New Roman" w:hAnsi="Times New Roman" w:cs="Times New Roman"/>
          <w:sz w:val="26"/>
          <w:szCs w:val="26"/>
        </w:rPr>
        <w:t xml:space="preserve"> и саморегулируемых организаций в области строительства </w:t>
      </w:r>
      <w:r w:rsidR="009D31E0" w:rsidRPr="000F305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B35CA" w:rsidRPr="000F3056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9D31E0" w:rsidRPr="000F3056">
        <w:rPr>
          <w:rFonts w:ascii="Times New Roman" w:hAnsi="Times New Roman" w:cs="Times New Roman"/>
          <w:sz w:val="26"/>
          <w:szCs w:val="26"/>
        </w:rPr>
        <w:t xml:space="preserve">– </w:t>
      </w:r>
      <w:r w:rsidR="008F086E" w:rsidRPr="000F3056">
        <w:rPr>
          <w:rFonts w:ascii="Times New Roman" w:hAnsi="Times New Roman" w:cs="Times New Roman"/>
          <w:sz w:val="26"/>
          <w:szCs w:val="26"/>
        </w:rPr>
        <w:t xml:space="preserve">Ассоциация, </w:t>
      </w:r>
      <w:r w:rsidR="009D31E0" w:rsidRPr="000F3056">
        <w:rPr>
          <w:rFonts w:ascii="Times New Roman" w:hAnsi="Times New Roman" w:cs="Times New Roman"/>
          <w:sz w:val="26"/>
          <w:szCs w:val="26"/>
        </w:rPr>
        <w:t>саморегулируемые организации)</w:t>
      </w:r>
      <w:r w:rsidR="00405C0F" w:rsidRPr="000F3056">
        <w:rPr>
          <w:rFonts w:ascii="Times New Roman" w:hAnsi="Times New Roman" w:cs="Times New Roman"/>
          <w:sz w:val="26"/>
          <w:szCs w:val="26"/>
        </w:rPr>
        <w:t xml:space="preserve"> для последующего утверждения</w:t>
      </w:r>
      <w:r w:rsidR="009D31E0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DB35CA" w:rsidRPr="000F3056">
        <w:rPr>
          <w:rFonts w:ascii="Times New Roman" w:hAnsi="Times New Roman" w:cs="Times New Roman"/>
          <w:sz w:val="26"/>
          <w:szCs w:val="26"/>
        </w:rPr>
        <w:t>органами управления</w:t>
      </w:r>
      <w:r w:rsidR="009D31E0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405C0F" w:rsidRPr="000F3056">
        <w:rPr>
          <w:rFonts w:ascii="Times New Roman" w:hAnsi="Times New Roman" w:cs="Times New Roman"/>
          <w:sz w:val="26"/>
          <w:szCs w:val="26"/>
        </w:rPr>
        <w:t>годовой отчетности и бухгалтерской (финансовой) отчетности.</w:t>
      </w:r>
    </w:p>
    <w:p w:rsidR="008F086E" w:rsidRPr="000F3056" w:rsidRDefault="00BE5F76" w:rsidP="008F086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2.</w:t>
      </w:r>
      <w:r w:rsidR="00AA787A" w:rsidRPr="000F305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48664056"/>
      <w:r w:rsidR="008F086E" w:rsidRPr="000F3056">
        <w:rPr>
          <w:rFonts w:ascii="Times New Roman" w:hAnsi="Times New Roman" w:cs="Times New Roman"/>
          <w:sz w:val="26"/>
          <w:szCs w:val="26"/>
        </w:rPr>
        <w:t xml:space="preserve">Возможность членам ревизионной комиссии Ассоциации «Национальное объединение строителей» прибыть к месту проведения ревизии финансово-хозяйственной деятельности </w:t>
      </w:r>
      <w:r w:rsidR="0081605F" w:rsidRPr="000F3056">
        <w:rPr>
          <w:rFonts w:ascii="Times New Roman" w:hAnsi="Times New Roman" w:cs="Times New Roman"/>
          <w:sz w:val="26"/>
          <w:szCs w:val="26"/>
        </w:rPr>
        <w:t xml:space="preserve">Ассоциации </w:t>
      </w:r>
      <w:proofErr w:type="gramStart"/>
      <w:r w:rsidR="008F086E" w:rsidRPr="000F3056">
        <w:rPr>
          <w:rFonts w:ascii="Times New Roman" w:hAnsi="Times New Roman" w:cs="Times New Roman"/>
          <w:sz w:val="26"/>
          <w:szCs w:val="26"/>
        </w:rPr>
        <w:t>в условиях</w:t>
      </w:r>
      <w:proofErr w:type="gramEnd"/>
      <w:r w:rsidR="008F086E" w:rsidRPr="000F3056">
        <w:rPr>
          <w:rFonts w:ascii="Times New Roman" w:hAnsi="Times New Roman" w:cs="Times New Roman"/>
          <w:sz w:val="26"/>
          <w:szCs w:val="26"/>
        </w:rPr>
        <w:t xml:space="preserve"> установленных субъектами Российской Федерации ограничительных мер.</w:t>
      </w:r>
    </w:p>
    <w:bookmarkEnd w:id="0"/>
    <w:p w:rsidR="00AA787A" w:rsidRPr="000F3056" w:rsidRDefault="00F314C7" w:rsidP="00AA78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3. В</w:t>
      </w:r>
      <w:r w:rsidR="00AA787A" w:rsidRPr="000F3056">
        <w:rPr>
          <w:rFonts w:ascii="Times New Roman" w:hAnsi="Times New Roman" w:cs="Times New Roman"/>
          <w:sz w:val="26"/>
          <w:szCs w:val="26"/>
        </w:rPr>
        <w:t>озмож</w:t>
      </w:r>
      <w:r w:rsidR="00BE5F76" w:rsidRPr="000F3056">
        <w:rPr>
          <w:rFonts w:ascii="Times New Roman" w:hAnsi="Times New Roman" w:cs="Times New Roman"/>
          <w:sz w:val="26"/>
          <w:szCs w:val="26"/>
        </w:rPr>
        <w:t>ность организации работы членов</w:t>
      </w:r>
      <w:r w:rsidR="00AA787A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47363F" w:rsidRPr="000F3056">
        <w:rPr>
          <w:rFonts w:ascii="Times New Roman" w:hAnsi="Times New Roman" w:cs="Times New Roman"/>
          <w:sz w:val="26"/>
          <w:szCs w:val="26"/>
        </w:rPr>
        <w:t>р</w:t>
      </w:r>
      <w:r w:rsidRPr="000F3056">
        <w:rPr>
          <w:rFonts w:ascii="Times New Roman" w:hAnsi="Times New Roman" w:cs="Times New Roman"/>
          <w:sz w:val="26"/>
          <w:szCs w:val="26"/>
        </w:rPr>
        <w:t xml:space="preserve">евизионной </w:t>
      </w:r>
      <w:r w:rsidR="00AA787A" w:rsidRPr="000F3056">
        <w:rPr>
          <w:rFonts w:ascii="Times New Roman" w:hAnsi="Times New Roman" w:cs="Times New Roman"/>
          <w:sz w:val="26"/>
          <w:szCs w:val="26"/>
        </w:rPr>
        <w:t>комиссии по отдельным направлениям проверки, исключающая необходимость их совместного присутствия</w:t>
      </w:r>
      <w:r w:rsidR="00471054" w:rsidRPr="000F3056">
        <w:rPr>
          <w:rFonts w:ascii="Times New Roman" w:hAnsi="Times New Roman" w:cs="Times New Roman"/>
          <w:sz w:val="26"/>
          <w:szCs w:val="26"/>
        </w:rPr>
        <w:t>.</w:t>
      </w:r>
    </w:p>
    <w:p w:rsidR="00AA787A" w:rsidRPr="000F3056" w:rsidRDefault="00F314C7" w:rsidP="00AA78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4.</w:t>
      </w:r>
      <w:r w:rsidR="00AA787A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Pr="000F3056">
        <w:rPr>
          <w:rFonts w:ascii="Times New Roman" w:hAnsi="Times New Roman" w:cs="Times New Roman"/>
          <w:sz w:val="26"/>
          <w:szCs w:val="26"/>
        </w:rPr>
        <w:t>Допустимость</w:t>
      </w:r>
      <w:r w:rsidR="00F46EE1">
        <w:rPr>
          <w:rFonts w:ascii="Times New Roman" w:hAnsi="Times New Roman" w:cs="Times New Roman"/>
          <w:sz w:val="26"/>
          <w:szCs w:val="26"/>
        </w:rPr>
        <w:t xml:space="preserve"> использования видеоконференц</w:t>
      </w:r>
      <w:r w:rsidR="00471054" w:rsidRPr="000F3056">
        <w:rPr>
          <w:rFonts w:ascii="Times New Roman" w:hAnsi="Times New Roman" w:cs="Times New Roman"/>
          <w:sz w:val="26"/>
          <w:szCs w:val="26"/>
        </w:rPr>
        <w:t>связи при проведении заседаний р</w:t>
      </w:r>
      <w:r w:rsidRPr="000F3056">
        <w:rPr>
          <w:rFonts w:ascii="Times New Roman" w:hAnsi="Times New Roman" w:cs="Times New Roman"/>
          <w:sz w:val="26"/>
          <w:szCs w:val="26"/>
        </w:rPr>
        <w:t>евизионной комиссии.</w:t>
      </w:r>
    </w:p>
    <w:p w:rsidR="00E709AC" w:rsidRPr="000F3056" w:rsidRDefault="0058067C" w:rsidP="00AA78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5.</w:t>
      </w:r>
      <w:r w:rsidR="00AA787A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F73960" w:rsidRPr="00F46EE1">
        <w:rPr>
          <w:rFonts w:ascii="Times New Roman" w:hAnsi="Times New Roman" w:cs="Times New Roman"/>
          <w:sz w:val="26"/>
          <w:szCs w:val="26"/>
        </w:rPr>
        <w:t>Н</w:t>
      </w:r>
      <w:r w:rsidR="00F73960">
        <w:rPr>
          <w:rFonts w:ascii="Times New Roman" w:hAnsi="Times New Roman" w:cs="Times New Roman"/>
          <w:sz w:val="26"/>
          <w:szCs w:val="26"/>
        </w:rPr>
        <w:t>еобходимост</w:t>
      </w:r>
      <w:r w:rsidR="00F73960" w:rsidRPr="00F46EE1">
        <w:rPr>
          <w:rFonts w:ascii="Times New Roman" w:hAnsi="Times New Roman" w:cs="Times New Roman"/>
          <w:sz w:val="26"/>
          <w:szCs w:val="26"/>
        </w:rPr>
        <w:t>ь</w:t>
      </w:r>
      <w:r w:rsidR="00AA787A" w:rsidRPr="000F3056">
        <w:rPr>
          <w:rFonts w:ascii="Times New Roman" w:hAnsi="Times New Roman" w:cs="Times New Roman"/>
          <w:sz w:val="26"/>
          <w:szCs w:val="26"/>
        </w:rPr>
        <w:t xml:space="preserve"> внесения изменений </w:t>
      </w:r>
      <w:r w:rsidR="00A87389" w:rsidRPr="000F3056">
        <w:rPr>
          <w:rFonts w:ascii="Times New Roman" w:hAnsi="Times New Roman" w:cs="Times New Roman"/>
          <w:sz w:val="26"/>
          <w:szCs w:val="26"/>
        </w:rPr>
        <w:t>во внутренние документы Ассоциации</w:t>
      </w:r>
      <w:r w:rsidR="008F7241" w:rsidRPr="000F3056">
        <w:rPr>
          <w:rFonts w:ascii="Times New Roman" w:hAnsi="Times New Roman" w:cs="Times New Roman"/>
          <w:sz w:val="26"/>
          <w:szCs w:val="26"/>
        </w:rPr>
        <w:t>.</w:t>
      </w:r>
      <w:r w:rsidRPr="000F30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87A" w:rsidRPr="000F3056" w:rsidRDefault="00AA787A" w:rsidP="00AA78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08F1" w:rsidRPr="000F3056" w:rsidRDefault="00AA787A" w:rsidP="0037291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305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405C0F" w:rsidRPr="000F3056">
        <w:rPr>
          <w:rFonts w:ascii="Times New Roman" w:hAnsi="Times New Roman" w:cs="Times New Roman"/>
          <w:b/>
          <w:sz w:val="26"/>
          <w:szCs w:val="26"/>
        </w:rPr>
        <w:t xml:space="preserve">Сроки и обязательность </w:t>
      </w:r>
      <w:r w:rsidRPr="000F3056">
        <w:rPr>
          <w:rFonts w:ascii="Times New Roman" w:hAnsi="Times New Roman" w:cs="Times New Roman"/>
          <w:b/>
          <w:sz w:val="26"/>
          <w:szCs w:val="26"/>
        </w:rPr>
        <w:t>проведения ежегодной ревизии</w:t>
      </w:r>
      <w:r w:rsidR="00372914" w:rsidRPr="000F3056">
        <w:rPr>
          <w:rFonts w:ascii="Times New Roman" w:hAnsi="Times New Roman" w:cs="Times New Roman"/>
          <w:b/>
          <w:sz w:val="26"/>
          <w:szCs w:val="26"/>
        </w:rPr>
        <w:t xml:space="preserve"> финансово-хозяйственной деятельности</w:t>
      </w:r>
      <w:r w:rsidR="00E64B76" w:rsidRPr="000F3056">
        <w:rPr>
          <w:rFonts w:ascii="Times New Roman" w:hAnsi="Times New Roman" w:cs="Times New Roman"/>
          <w:b/>
          <w:sz w:val="26"/>
          <w:szCs w:val="26"/>
        </w:rPr>
        <w:t xml:space="preserve"> Ассоциации и саморегулируемых организаций</w:t>
      </w:r>
      <w:r w:rsidR="00F73960" w:rsidRPr="00F73960">
        <w:t xml:space="preserve"> </w:t>
      </w:r>
      <w:r w:rsidR="00F73960" w:rsidRPr="00F46EE1">
        <w:rPr>
          <w:rFonts w:ascii="Times New Roman" w:hAnsi="Times New Roman" w:cs="Times New Roman"/>
          <w:b/>
          <w:sz w:val="26"/>
          <w:szCs w:val="26"/>
        </w:rPr>
        <w:t>для последующего утверждения органами управления годовой отчетности и бухгалтерской (финансовой) отчетности</w:t>
      </w:r>
      <w:r w:rsidR="006B1164">
        <w:rPr>
          <w:rFonts w:ascii="Times New Roman" w:hAnsi="Times New Roman" w:cs="Times New Roman"/>
          <w:b/>
          <w:sz w:val="26"/>
          <w:szCs w:val="26"/>
        </w:rPr>
        <w:t>.</w:t>
      </w:r>
    </w:p>
    <w:p w:rsidR="005D6779" w:rsidRPr="000F3056" w:rsidRDefault="00E64B76" w:rsidP="00B56FC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Гражданский кодекс</w:t>
      </w:r>
      <w:r w:rsidR="00AF5DB6" w:rsidRPr="000F3056">
        <w:rPr>
          <w:rFonts w:ascii="Times New Roman" w:hAnsi="Times New Roman" w:cs="Times New Roman"/>
          <w:sz w:val="26"/>
          <w:szCs w:val="26"/>
        </w:rPr>
        <w:t xml:space="preserve"> Р</w:t>
      </w:r>
      <w:r w:rsidRPr="000F3056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AF5DB6" w:rsidRPr="000F3056">
        <w:rPr>
          <w:rFonts w:ascii="Times New Roman" w:hAnsi="Times New Roman" w:cs="Times New Roman"/>
          <w:sz w:val="26"/>
          <w:szCs w:val="26"/>
        </w:rPr>
        <w:t>Ф</w:t>
      </w:r>
      <w:r w:rsidRPr="000F3056">
        <w:rPr>
          <w:rFonts w:ascii="Times New Roman" w:hAnsi="Times New Roman" w:cs="Times New Roman"/>
          <w:sz w:val="26"/>
          <w:szCs w:val="26"/>
        </w:rPr>
        <w:t>едерации</w:t>
      </w:r>
      <w:r w:rsidR="00AF5DB6" w:rsidRPr="000F3056">
        <w:rPr>
          <w:rFonts w:ascii="Times New Roman" w:hAnsi="Times New Roman" w:cs="Times New Roman"/>
          <w:sz w:val="26"/>
          <w:szCs w:val="26"/>
        </w:rPr>
        <w:t xml:space="preserve">, </w:t>
      </w:r>
      <w:r w:rsidR="00B56FC9" w:rsidRPr="000F3056">
        <w:rPr>
          <w:rFonts w:ascii="Times New Roman" w:hAnsi="Times New Roman" w:cs="Times New Roman"/>
          <w:sz w:val="26"/>
          <w:szCs w:val="26"/>
        </w:rPr>
        <w:t xml:space="preserve">Федеральный закон от 12.01.1996 № 7-ФЗ «О некоммерческих организациях» (далее – ФЗ № 7-ФЗ), Федеральный закон от 01.12.2007 № 315-ФЗ «О саморегулируемых организациях» (далее – ФЗ № 315-ФЗ), </w:t>
      </w:r>
      <w:r w:rsidR="00B56FC9" w:rsidRPr="00B576AA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</w:t>
      </w:r>
      <w:r w:rsidR="00B56FC9" w:rsidRPr="000F3056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B56FC9" w:rsidRPr="000F3056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B56FC9" w:rsidRPr="000F3056">
        <w:rPr>
          <w:rFonts w:ascii="Times New Roman" w:hAnsi="Times New Roman" w:cs="Times New Roman"/>
          <w:sz w:val="26"/>
          <w:szCs w:val="26"/>
        </w:rPr>
        <w:t xml:space="preserve"> РФ)</w:t>
      </w:r>
      <w:r w:rsidR="00953092" w:rsidRPr="000F3056">
        <w:rPr>
          <w:rFonts w:ascii="Times New Roman" w:hAnsi="Times New Roman" w:cs="Times New Roman"/>
          <w:sz w:val="26"/>
          <w:szCs w:val="26"/>
        </w:rPr>
        <w:t xml:space="preserve"> не устанавливают сроки проведения ежегодной ревизии финансово-хозяйственной деятельности </w:t>
      </w:r>
      <w:r w:rsidR="00B576AA" w:rsidRPr="00F46EE1">
        <w:rPr>
          <w:rFonts w:ascii="Times New Roman" w:hAnsi="Times New Roman" w:cs="Times New Roman"/>
          <w:sz w:val="26"/>
          <w:szCs w:val="26"/>
        </w:rPr>
        <w:t>саморегулируемых организаций</w:t>
      </w:r>
      <w:r w:rsidR="00953092" w:rsidRPr="000F3056">
        <w:rPr>
          <w:rFonts w:ascii="Times New Roman" w:hAnsi="Times New Roman" w:cs="Times New Roman"/>
          <w:sz w:val="26"/>
          <w:szCs w:val="26"/>
        </w:rPr>
        <w:t xml:space="preserve">. </w:t>
      </w:r>
      <w:r w:rsidR="004B066F">
        <w:rPr>
          <w:rFonts w:ascii="Times New Roman" w:hAnsi="Times New Roman" w:cs="Times New Roman"/>
          <w:sz w:val="26"/>
          <w:szCs w:val="26"/>
        </w:rPr>
        <w:t>У</w:t>
      </w:r>
      <w:r w:rsidR="00953092" w:rsidRPr="00B576AA">
        <w:rPr>
          <w:rFonts w:ascii="Times New Roman" w:hAnsi="Times New Roman" w:cs="Times New Roman"/>
          <w:sz w:val="26"/>
          <w:szCs w:val="26"/>
        </w:rPr>
        <w:t xml:space="preserve">казанные </w:t>
      </w:r>
      <w:r w:rsidR="00A731F9" w:rsidRPr="00B576AA">
        <w:rPr>
          <w:rFonts w:ascii="Times New Roman" w:hAnsi="Times New Roman" w:cs="Times New Roman"/>
          <w:sz w:val="26"/>
          <w:szCs w:val="26"/>
        </w:rPr>
        <w:t xml:space="preserve">нормативные правовые акты не упоминают в числе исключительной компетенции какого-либо органа </w:t>
      </w:r>
      <w:r w:rsidR="005D6779" w:rsidRPr="00B576AA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731F9" w:rsidRPr="00B576AA">
        <w:rPr>
          <w:rFonts w:ascii="Times New Roman" w:hAnsi="Times New Roman" w:cs="Times New Roman"/>
          <w:sz w:val="26"/>
          <w:szCs w:val="26"/>
        </w:rPr>
        <w:t>утверждение</w:t>
      </w:r>
      <w:r w:rsidR="005D6779" w:rsidRPr="00B576AA">
        <w:rPr>
          <w:rFonts w:ascii="Times New Roman" w:hAnsi="Times New Roman" w:cs="Times New Roman"/>
          <w:sz w:val="26"/>
          <w:szCs w:val="26"/>
        </w:rPr>
        <w:t xml:space="preserve"> отчета о ревизии финансово-хозяйственной деятельности</w:t>
      </w:r>
      <w:r w:rsidR="00EE4AF8" w:rsidRPr="00B576AA">
        <w:rPr>
          <w:rFonts w:ascii="Times New Roman" w:hAnsi="Times New Roman" w:cs="Times New Roman"/>
          <w:sz w:val="26"/>
          <w:szCs w:val="26"/>
        </w:rPr>
        <w:t xml:space="preserve">, </w:t>
      </w:r>
      <w:r w:rsidR="001712DF" w:rsidRPr="00B576AA">
        <w:rPr>
          <w:rFonts w:ascii="Times New Roman" w:hAnsi="Times New Roman" w:cs="Times New Roman"/>
          <w:sz w:val="26"/>
          <w:szCs w:val="26"/>
        </w:rPr>
        <w:t>равно</w:t>
      </w:r>
      <w:r w:rsidR="00EE4AF8" w:rsidRPr="00B576AA">
        <w:rPr>
          <w:rFonts w:ascii="Times New Roman" w:hAnsi="Times New Roman" w:cs="Times New Roman"/>
          <w:sz w:val="26"/>
          <w:szCs w:val="26"/>
        </w:rPr>
        <w:t xml:space="preserve"> как не упоминают</w:t>
      </w:r>
      <w:r w:rsidR="001712DF" w:rsidRPr="00B576AA">
        <w:rPr>
          <w:rFonts w:ascii="Times New Roman" w:hAnsi="Times New Roman" w:cs="Times New Roman"/>
          <w:sz w:val="26"/>
          <w:szCs w:val="26"/>
        </w:rPr>
        <w:t xml:space="preserve"> и</w:t>
      </w:r>
      <w:r w:rsidR="00EE4AF8" w:rsidRPr="00B576AA">
        <w:rPr>
          <w:rFonts w:ascii="Times New Roman" w:hAnsi="Times New Roman" w:cs="Times New Roman"/>
          <w:sz w:val="26"/>
          <w:szCs w:val="26"/>
        </w:rPr>
        <w:t xml:space="preserve"> о проведении ревизии такой деятельности</w:t>
      </w:r>
      <w:r w:rsidR="005D6779" w:rsidRPr="000F3056">
        <w:rPr>
          <w:rFonts w:ascii="Times New Roman" w:hAnsi="Times New Roman" w:cs="Times New Roman"/>
          <w:sz w:val="26"/>
          <w:szCs w:val="26"/>
        </w:rPr>
        <w:t>.</w:t>
      </w:r>
      <w:r w:rsidR="001712DF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8F086E" w:rsidRPr="000F3056">
        <w:rPr>
          <w:rFonts w:ascii="Times New Roman" w:hAnsi="Times New Roman" w:cs="Times New Roman"/>
          <w:sz w:val="26"/>
          <w:szCs w:val="26"/>
        </w:rPr>
        <w:t>Таким образом</w:t>
      </w:r>
      <w:r w:rsidR="00DB516A">
        <w:rPr>
          <w:rFonts w:ascii="Times New Roman" w:hAnsi="Times New Roman" w:cs="Times New Roman"/>
          <w:sz w:val="26"/>
          <w:szCs w:val="26"/>
        </w:rPr>
        <w:t>,</w:t>
      </w:r>
      <w:r w:rsidR="008F086E" w:rsidRPr="000F3056">
        <w:rPr>
          <w:rFonts w:ascii="Times New Roman" w:hAnsi="Times New Roman" w:cs="Times New Roman"/>
          <w:sz w:val="26"/>
          <w:szCs w:val="26"/>
        </w:rPr>
        <w:t xml:space="preserve"> можно сделать вывод об отсутствии </w:t>
      </w:r>
      <w:r w:rsidR="00175397" w:rsidRPr="000F3056">
        <w:rPr>
          <w:rFonts w:ascii="Times New Roman" w:hAnsi="Times New Roman" w:cs="Times New Roman"/>
          <w:sz w:val="26"/>
          <w:szCs w:val="26"/>
        </w:rPr>
        <w:t xml:space="preserve">непосредственных </w:t>
      </w:r>
      <w:r w:rsidR="008F086E" w:rsidRPr="000F3056">
        <w:rPr>
          <w:rFonts w:ascii="Times New Roman" w:hAnsi="Times New Roman" w:cs="Times New Roman"/>
          <w:sz w:val="26"/>
          <w:szCs w:val="26"/>
        </w:rPr>
        <w:t>требовани</w:t>
      </w:r>
      <w:r w:rsidR="00175397" w:rsidRPr="000F3056">
        <w:rPr>
          <w:rFonts w:ascii="Times New Roman" w:hAnsi="Times New Roman" w:cs="Times New Roman"/>
          <w:sz w:val="26"/>
          <w:szCs w:val="26"/>
        </w:rPr>
        <w:t>й</w:t>
      </w:r>
      <w:r w:rsidR="008F086E" w:rsidRPr="000F3056">
        <w:rPr>
          <w:rFonts w:ascii="Times New Roman" w:hAnsi="Times New Roman" w:cs="Times New Roman"/>
          <w:sz w:val="26"/>
          <w:szCs w:val="26"/>
        </w:rPr>
        <w:t xml:space="preserve"> законодательства об обязательности проведения ревизии финансово-хозяйственной деятельности саморегулируемых организаций</w:t>
      </w:r>
      <w:r w:rsidR="00DB516A">
        <w:rPr>
          <w:rFonts w:ascii="Times New Roman" w:hAnsi="Times New Roman" w:cs="Times New Roman"/>
          <w:sz w:val="26"/>
          <w:szCs w:val="26"/>
        </w:rPr>
        <w:t>,</w:t>
      </w:r>
      <w:r w:rsidR="008F086E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D33A8D" w:rsidRPr="000F3056">
        <w:rPr>
          <w:rFonts w:ascii="Times New Roman" w:hAnsi="Times New Roman" w:cs="Times New Roman"/>
          <w:sz w:val="26"/>
          <w:szCs w:val="26"/>
        </w:rPr>
        <w:t>в отличие от проведения аудиторской проверки</w:t>
      </w:r>
      <w:r w:rsidR="00B92EA0" w:rsidRPr="000F3056">
        <w:rPr>
          <w:rFonts w:ascii="Times New Roman" w:hAnsi="Times New Roman" w:cs="Times New Roman"/>
          <w:sz w:val="26"/>
          <w:szCs w:val="26"/>
        </w:rPr>
        <w:t xml:space="preserve"> ведения бухгалтерского учета и финансовой (бухгалтерской) отчетности саморегулируемой организации</w:t>
      </w:r>
      <w:r w:rsidR="00B92EA0" w:rsidRPr="00BE1FF2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482675" w:rsidRPr="00BE1FF2">
        <w:rPr>
          <w:rFonts w:ascii="Times New Roman" w:hAnsi="Times New Roman" w:cs="Times New Roman"/>
          <w:sz w:val="26"/>
          <w:szCs w:val="26"/>
        </w:rPr>
        <w:t>в силу</w:t>
      </w:r>
      <w:r w:rsidR="00B92EA0" w:rsidRPr="00BE1FF2">
        <w:rPr>
          <w:rFonts w:ascii="Times New Roman" w:hAnsi="Times New Roman" w:cs="Times New Roman"/>
          <w:sz w:val="26"/>
          <w:szCs w:val="26"/>
        </w:rPr>
        <w:t xml:space="preserve"> части 4 статьи 12 ФЗ</w:t>
      </w:r>
      <w:r w:rsidR="00DB516A" w:rsidRPr="00BE1FF2">
        <w:rPr>
          <w:rFonts w:ascii="Times New Roman" w:hAnsi="Times New Roman" w:cs="Times New Roman"/>
          <w:sz w:val="26"/>
          <w:szCs w:val="26"/>
        </w:rPr>
        <w:t xml:space="preserve"> № 315-ФЗ является</w:t>
      </w:r>
      <w:r w:rsidR="00DB516A" w:rsidRPr="00DB516A">
        <w:rPr>
          <w:rFonts w:ascii="Times New Roman" w:hAnsi="Times New Roman" w:cs="Times New Roman"/>
          <w:sz w:val="26"/>
          <w:szCs w:val="26"/>
        </w:rPr>
        <w:t xml:space="preserve"> обязательной.</w:t>
      </w:r>
      <w:r w:rsidR="00DB516A">
        <w:rPr>
          <w:rFonts w:ascii="Times New Roman" w:hAnsi="Times New Roman" w:cs="Times New Roman"/>
          <w:sz w:val="26"/>
          <w:szCs w:val="26"/>
        </w:rPr>
        <w:t xml:space="preserve"> </w:t>
      </w:r>
      <w:r w:rsidR="00B576AA">
        <w:rPr>
          <w:rFonts w:ascii="Times New Roman" w:hAnsi="Times New Roman" w:cs="Times New Roman"/>
          <w:sz w:val="26"/>
          <w:szCs w:val="26"/>
        </w:rPr>
        <w:t>Однако</w:t>
      </w:r>
      <w:r w:rsidR="00175397" w:rsidRPr="000F3056">
        <w:rPr>
          <w:rFonts w:ascii="Times New Roman" w:hAnsi="Times New Roman" w:cs="Times New Roman"/>
          <w:sz w:val="26"/>
          <w:szCs w:val="26"/>
        </w:rPr>
        <w:t xml:space="preserve"> такие требования</w:t>
      </w:r>
      <w:r w:rsidRPr="000F3056">
        <w:rPr>
          <w:rFonts w:ascii="Times New Roman" w:hAnsi="Times New Roman" w:cs="Times New Roman"/>
          <w:sz w:val="26"/>
          <w:szCs w:val="26"/>
        </w:rPr>
        <w:t xml:space="preserve"> о проведении ревизии финансово-хозяйственной деятельности</w:t>
      </w:r>
      <w:r w:rsidR="00175397" w:rsidRPr="000F3056">
        <w:rPr>
          <w:rFonts w:ascii="Times New Roman" w:hAnsi="Times New Roman" w:cs="Times New Roman"/>
          <w:sz w:val="26"/>
          <w:szCs w:val="26"/>
        </w:rPr>
        <w:t xml:space="preserve"> могут быть установлены внутренними документами организации.</w:t>
      </w:r>
    </w:p>
    <w:p w:rsidR="00B56FC9" w:rsidRPr="000F3056" w:rsidRDefault="00DB35CA" w:rsidP="005031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6AA">
        <w:rPr>
          <w:rFonts w:ascii="Times New Roman" w:hAnsi="Times New Roman" w:cs="Times New Roman"/>
          <w:sz w:val="26"/>
          <w:szCs w:val="26"/>
        </w:rPr>
        <w:t>Согласно</w:t>
      </w:r>
      <w:r w:rsidR="00066C70" w:rsidRPr="00B576AA">
        <w:rPr>
          <w:rFonts w:ascii="Times New Roman" w:hAnsi="Times New Roman" w:cs="Times New Roman"/>
          <w:sz w:val="26"/>
          <w:szCs w:val="26"/>
        </w:rPr>
        <w:t xml:space="preserve"> пункту 6 части 3 статьи 55</w:t>
      </w:r>
      <w:r w:rsidR="00066C70" w:rsidRPr="00B576AA">
        <w:rPr>
          <w:rFonts w:ascii="Times New Roman" w:hAnsi="Times New Roman" w:cs="Times New Roman"/>
          <w:sz w:val="26"/>
          <w:szCs w:val="26"/>
          <w:vertAlign w:val="superscript"/>
        </w:rPr>
        <w:t xml:space="preserve">21 </w:t>
      </w:r>
      <w:proofErr w:type="spellStart"/>
      <w:r w:rsidR="00066C70" w:rsidRPr="00B576AA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066C70" w:rsidRPr="00B576AA">
        <w:rPr>
          <w:rFonts w:ascii="Times New Roman" w:hAnsi="Times New Roman" w:cs="Times New Roman"/>
          <w:sz w:val="26"/>
          <w:szCs w:val="26"/>
        </w:rPr>
        <w:t xml:space="preserve"> РФ к исключительной компетенции Всероссийского съезда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(далее – Всероссийский съезд) Ассоциации</w:t>
      </w:r>
      <w:r w:rsidRPr="00B576AA">
        <w:rPr>
          <w:rFonts w:ascii="Times New Roman" w:hAnsi="Times New Roman" w:cs="Times New Roman"/>
          <w:sz w:val="26"/>
          <w:szCs w:val="26"/>
        </w:rPr>
        <w:t xml:space="preserve"> </w:t>
      </w:r>
      <w:r w:rsidR="005D6779" w:rsidRPr="00B576AA">
        <w:rPr>
          <w:rFonts w:ascii="Times New Roman" w:hAnsi="Times New Roman" w:cs="Times New Roman"/>
          <w:sz w:val="26"/>
          <w:szCs w:val="26"/>
        </w:rPr>
        <w:t xml:space="preserve"> </w:t>
      </w:r>
      <w:r w:rsidR="00066C70" w:rsidRPr="00B576AA">
        <w:rPr>
          <w:rFonts w:ascii="Times New Roman" w:hAnsi="Times New Roman" w:cs="Times New Roman"/>
          <w:sz w:val="26"/>
          <w:szCs w:val="26"/>
        </w:rPr>
        <w:t xml:space="preserve"> относится избрание членов ревизионной комиссии Ассоциации сроком на два года и утверждение отчета этой ревизионной комиссии о результатах финансово-хозяйственной деятельности Ассоциации.</w:t>
      </w:r>
      <w:r w:rsidR="00124FFB" w:rsidRPr="000F3056">
        <w:rPr>
          <w:rFonts w:ascii="Times New Roman" w:hAnsi="Times New Roman" w:cs="Times New Roman"/>
          <w:sz w:val="26"/>
          <w:szCs w:val="26"/>
        </w:rPr>
        <w:t xml:space="preserve"> К </w:t>
      </w:r>
      <w:r w:rsidR="0050315B" w:rsidRPr="000F3056">
        <w:rPr>
          <w:rFonts w:ascii="Times New Roman" w:hAnsi="Times New Roman" w:cs="Times New Roman"/>
          <w:sz w:val="26"/>
          <w:szCs w:val="26"/>
        </w:rPr>
        <w:t>исключительной</w:t>
      </w:r>
      <w:r w:rsidR="00124FFB" w:rsidRPr="000F3056">
        <w:rPr>
          <w:rFonts w:ascii="Times New Roman" w:hAnsi="Times New Roman" w:cs="Times New Roman"/>
          <w:sz w:val="26"/>
          <w:szCs w:val="26"/>
        </w:rPr>
        <w:t xml:space="preserve"> компетенции Вс</w:t>
      </w:r>
      <w:r w:rsidR="0050315B" w:rsidRPr="000F3056">
        <w:rPr>
          <w:rFonts w:ascii="Times New Roman" w:hAnsi="Times New Roman" w:cs="Times New Roman"/>
          <w:sz w:val="26"/>
          <w:szCs w:val="26"/>
        </w:rPr>
        <w:t>ероссийского съезда относится также утверждение годовых отчетов и бухгалтерской (финансовой) отчетности Ассоциации</w:t>
      </w:r>
      <w:r w:rsidR="00B576AA">
        <w:rPr>
          <w:rFonts w:ascii="Times New Roman" w:hAnsi="Times New Roman" w:cs="Times New Roman"/>
          <w:sz w:val="26"/>
          <w:szCs w:val="26"/>
        </w:rPr>
        <w:t xml:space="preserve"> </w:t>
      </w:r>
      <w:r w:rsidR="00B576AA" w:rsidRPr="00EC1CA5">
        <w:rPr>
          <w:rFonts w:ascii="Times New Roman" w:hAnsi="Times New Roman" w:cs="Times New Roman"/>
          <w:sz w:val="26"/>
          <w:szCs w:val="26"/>
        </w:rPr>
        <w:t>(часть 3 статьи 29 ФЗ № 7-ФЗ)</w:t>
      </w:r>
      <w:r w:rsidR="0050315B" w:rsidRPr="00EC1CA5">
        <w:rPr>
          <w:rFonts w:ascii="Times New Roman" w:hAnsi="Times New Roman" w:cs="Times New Roman"/>
          <w:sz w:val="26"/>
          <w:szCs w:val="26"/>
        </w:rPr>
        <w:t>,</w:t>
      </w:r>
      <w:r w:rsidR="0050315B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50315B" w:rsidRPr="00B576AA">
        <w:rPr>
          <w:rFonts w:ascii="Times New Roman" w:hAnsi="Times New Roman" w:cs="Times New Roman"/>
          <w:sz w:val="26"/>
          <w:szCs w:val="26"/>
        </w:rPr>
        <w:t>в том числе об исполнении сметы расходов на содержание Ассоциации</w:t>
      </w:r>
      <w:r w:rsidR="00A731F9" w:rsidRPr="00B576AA">
        <w:rPr>
          <w:rFonts w:ascii="Times New Roman" w:hAnsi="Times New Roman" w:cs="Times New Roman"/>
          <w:sz w:val="26"/>
          <w:szCs w:val="26"/>
        </w:rPr>
        <w:t xml:space="preserve"> </w:t>
      </w:r>
      <w:r w:rsidR="00B576AA" w:rsidRPr="00EC1CA5">
        <w:rPr>
          <w:rFonts w:ascii="Times New Roman" w:hAnsi="Times New Roman" w:cs="Times New Roman"/>
          <w:sz w:val="26"/>
          <w:szCs w:val="26"/>
        </w:rPr>
        <w:t>(</w:t>
      </w:r>
      <w:r w:rsidR="0050315B" w:rsidRPr="000F3056">
        <w:rPr>
          <w:rFonts w:ascii="Times New Roman" w:hAnsi="Times New Roman" w:cs="Times New Roman"/>
          <w:sz w:val="26"/>
          <w:szCs w:val="26"/>
        </w:rPr>
        <w:t xml:space="preserve">пункт 8.3.7 Устава Ассоциации). </w:t>
      </w:r>
      <w:r w:rsidR="00884BBD" w:rsidRPr="004B066F">
        <w:rPr>
          <w:rFonts w:ascii="Times New Roman" w:hAnsi="Times New Roman" w:cs="Times New Roman"/>
          <w:sz w:val="26"/>
          <w:szCs w:val="26"/>
        </w:rPr>
        <w:t>Согласно пункту</w:t>
      </w:r>
      <w:r w:rsidR="00482675" w:rsidRPr="000F3056">
        <w:rPr>
          <w:rFonts w:ascii="Times New Roman" w:hAnsi="Times New Roman" w:cs="Times New Roman"/>
          <w:sz w:val="26"/>
          <w:szCs w:val="26"/>
        </w:rPr>
        <w:t xml:space="preserve"> 11.1 Устава Ассоциации Ревизионная комиссия является органом внутреннего контроля за финансово-хозяйственной деятельностью Ассоциации и подотчетна Всероссийскому съезду.</w:t>
      </w:r>
    </w:p>
    <w:p w:rsidR="00223861" w:rsidRPr="000F3056" w:rsidRDefault="00482675" w:rsidP="0048267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3056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F3056">
        <w:rPr>
          <w:rFonts w:ascii="Times New Roman" w:hAnsi="Times New Roman" w:cs="Times New Roman"/>
          <w:sz w:val="26"/>
          <w:szCs w:val="26"/>
        </w:rPr>
        <w:t xml:space="preserve"> РФ и в</w:t>
      </w:r>
      <w:r w:rsidR="00066C70" w:rsidRPr="000F3056">
        <w:rPr>
          <w:rFonts w:ascii="Times New Roman" w:hAnsi="Times New Roman" w:cs="Times New Roman"/>
          <w:sz w:val="26"/>
          <w:szCs w:val="26"/>
        </w:rPr>
        <w:t>нутренние документы Ассоциации напрямую не устанавливают сроки для проведения ревизии финансово-хозяйственной деятельности Ассоциации. Однако</w:t>
      </w:r>
      <w:r w:rsidRPr="000F3056">
        <w:rPr>
          <w:rFonts w:ascii="Times New Roman" w:hAnsi="Times New Roman" w:cs="Times New Roman"/>
          <w:sz w:val="26"/>
          <w:szCs w:val="26"/>
        </w:rPr>
        <w:t xml:space="preserve"> в развитие пункта 6 части 3 статьи 55</w:t>
      </w:r>
      <w:r w:rsidRPr="000F3056">
        <w:rPr>
          <w:rFonts w:ascii="Times New Roman" w:hAnsi="Times New Roman" w:cs="Times New Roman"/>
          <w:sz w:val="26"/>
          <w:szCs w:val="26"/>
          <w:vertAlign w:val="superscript"/>
        </w:rPr>
        <w:t xml:space="preserve">21 </w:t>
      </w:r>
      <w:proofErr w:type="spellStart"/>
      <w:r w:rsidRPr="000F3056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F3056">
        <w:rPr>
          <w:rFonts w:ascii="Times New Roman" w:hAnsi="Times New Roman" w:cs="Times New Roman"/>
          <w:sz w:val="26"/>
          <w:szCs w:val="26"/>
        </w:rPr>
        <w:t xml:space="preserve"> РФ</w:t>
      </w:r>
      <w:r w:rsidR="00066C70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345E40" w:rsidRPr="000F3056">
        <w:rPr>
          <w:rFonts w:ascii="Times New Roman" w:hAnsi="Times New Roman" w:cs="Times New Roman"/>
          <w:sz w:val="26"/>
          <w:szCs w:val="26"/>
        </w:rPr>
        <w:t xml:space="preserve">пунктом 11.5 Устава </w:t>
      </w:r>
      <w:r w:rsidR="00345E40" w:rsidRPr="000F3056">
        <w:rPr>
          <w:rFonts w:ascii="Times New Roman" w:hAnsi="Times New Roman" w:cs="Times New Roman"/>
          <w:sz w:val="26"/>
          <w:szCs w:val="26"/>
        </w:rPr>
        <w:lastRenderedPageBreak/>
        <w:t>установлено, что Р</w:t>
      </w:r>
      <w:r w:rsidRPr="000F3056">
        <w:rPr>
          <w:rFonts w:ascii="Times New Roman" w:hAnsi="Times New Roman" w:cs="Times New Roman"/>
          <w:sz w:val="26"/>
          <w:szCs w:val="26"/>
        </w:rPr>
        <w:t>евизионная комиссия:</w:t>
      </w:r>
      <w:r w:rsidR="00345E40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Pr="000F3056">
        <w:rPr>
          <w:rFonts w:ascii="Times New Roman" w:hAnsi="Times New Roman" w:cs="Times New Roman"/>
          <w:sz w:val="26"/>
          <w:szCs w:val="26"/>
        </w:rPr>
        <w:t>осуществляет контроль и проводит ежегодные ревизии финансово</w:t>
      </w:r>
      <w:r w:rsidR="00345E40" w:rsidRPr="000F3056">
        <w:rPr>
          <w:rFonts w:ascii="Times New Roman" w:hAnsi="Times New Roman" w:cs="Times New Roman"/>
          <w:sz w:val="26"/>
          <w:szCs w:val="26"/>
        </w:rPr>
        <w:t>-</w:t>
      </w:r>
      <w:r w:rsidRPr="000F3056">
        <w:rPr>
          <w:rFonts w:ascii="Times New Roman" w:hAnsi="Times New Roman" w:cs="Times New Roman"/>
          <w:sz w:val="26"/>
          <w:szCs w:val="26"/>
        </w:rPr>
        <w:t>хозяйст</w:t>
      </w:r>
      <w:r w:rsidR="00345E40" w:rsidRPr="000F3056">
        <w:rPr>
          <w:rFonts w:ascii="Times New Roman" w:hAnsi="Times New Roman" w:cs="Times New Roman"/>
          <w:sz w:val="26"/>
          <w:szCs w:val="26"/>
        </w:rPr>
        <w:t xml:space="preserve">венной деятельности Ассоциации; </w:t>
      </w:r>
      <w:r w:rsidRPr="000F3056">
        <w:rPr>
          <w:rFonts w:ascii="Times New Roman" w:hAnsi="Times New Roman" w:cs="Times New Roman"/>
          <w:sz w:val="26"/>
          <w:szCs w:val="26"/>
        </w:rPr>
        <w:t>дает заключения о соответствии финансово-хозяйственной деятельности</w:t>
      </w:r>
      <w:r w:rsidR="00345E40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Pr="000F3056">
        <w:rPr>
          <w:rFonts w:ascii="Times New Roman" w:hAnsi="Times New Roman" w:cs="Times New Roman"/>
          <w:sz w:val="26"/>
          <w:szCs w:val="26"/>
        </w:rPr>
        <w:t>Ассоциации; ежегодно представляет Съезду для утверждения отчет о ревизии</w:t>
      </w:r>
      <w:r w:rsidR="00345E40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Pr="000F3056">
        <w:rPr>
          <w:rFonts w:ascii="Times New Roman" w:hAnsi="Times New Roman" w:cs="Times New Roman"/>
          <w:sz w:val="26"/>
          <w:szCs w:val="26"/>
        </w:rPr>
        <w:t>финансово-хозяйс</w:t>
      </w:r>
      <w:r w:rsidR="00345E40" w:rsidRPr="000F3056">
        <w:rPr>
          <w:rFonts w:ascii="Times New Roman" w:hAnsi="Times New Roman" w:cs="Times New Roman"/>
          <w:sz w:val="26"/>
          <w:szCs w:val="26"/>
        </w:rPr>
        <w:t>твенной деятельности Ассоциации.</w:t>
      </w:r>
      <w:r w:rsidR="00124FFB" w:rsidRPr="000F30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861" w:rsidRPr="000F3056" w:rsidRDefault="00223861" w:rsidP="0048267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Кроме того, на основании пункта 11.8 Устава Ассоциации Всероссийский съезд рассматривает предложения Ревизионной комиссии об устранении выявленных недостатков и нарушений в финансово-хозяйственной деятельности Ассоциации. Выявленные нарушения в финансово-хозяйственной деятельности Ассоциации предоставляются Всероссийскому съезду при отчете Ревизионной комиссии.</w:t>
      </w:r>
      <w:r w:rsidR="0038166D" w:rsidRPr="000F3056">
        <w:rPr>
          <w:rFonts w:ascii="Times New Roman" w:hAnsi="Times New Roman" w:cs="Times New Roman"/>
          <w:sz w:val="26"/>
          <w:szCs w:val="26"/>
        </w:rPr>
        <w:tab/>
      </w:r>
    </w:p>
    <w:p w:rsidR="00482675" w:rsidRPr="000F3056" w:rsidRDefault="0038166D" w:rsidP="0048267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Статьей 3 Положения о Ревизионной комиссии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(утв. Всероссийским съездом в редакции протокола от 28.09.2016 № 12</w:t>
      </w:r>
      <w:r w:rsidR="004759FA" w:rsidRPr="000F3056">
        <w:rPr>
          <w:rFonts w:ascii="Times New Roman" w:hAnsi="Times New Roman" w:cs="Times New Roman"/>
          <w:sz w:val="26"/>
          <w:szCs w:val="26"/>
        </w:rPr>
        <w:t>, далее – Положение о Ревизионной комиссии Ассоциации</w:t>
      </w:r>
      <w:r w:rsidRPr="000F3056">
        <w:rPr>
          <w:rFonts w:ascii="Times New Roman" w:hAnsi="Times New Roman" w:cs="Times New Roman"/>
          <w:sz w:val="26"/>
          <w:szCs w:val="26"/>
        </w:rPr>
        <w:t>)</w:t>
      </w:r>
      <w:r w:rsidR="006207DD" w:rsidRPr="000F3056">
        <w:rPr>
          <w:rFonts w:ascii="Times New Roman" w:hAnsi="Times New Roman" w:cs="Times New Roman"/>
          <w:sz w:val="26"/>
          <w:szCs w:val="26"/>
        </w:rPr>
        <w:t xml:space="preserve"> предусмотрено, что </w:t>
      </w:r>
      <w:r w:rsidR="00482675" w:rsidRPr="000F3056">
        <w:rPr>
          <w:rFonts w:ascii="Times New Roman" w:hAnsi="Times New Roman" w:cs="Times New Roman"/>
          <w:sz w:val="26"/>
          <w:szCs w:val="26"/>
        </w:rPr>
        <w:t>Ревизионная комиссия:</w:t>
      </w:r>
      <w:r w:rsidR="006207DD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482675" w:rsidRPr="000F3056">
        <w:rPr>
          <w:rFonts w:ascii="Times New Roman" w:hAnsi="Times New Roman" w:cs="Times New Roman"/>
          <w:sz w:val="26"/>
          <w:szCs w:val="26"/>
        </w:rPr>
        <w:t>осуществляет контроль и проводит ежегодные ревизии и внеплановые</w:t>
      </w:r>
      <w:r w:rsidR="006207DD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482675" w:rsidRPr="000F3056">
        <w:rPr>
          <w:rFonts w:ascii="Times New Roman" w:hAnsi="Times New Roman" w:cs="Times New Roman"/>
          <w:sz w:val="26"/>
          <w:szCs w:val="26"/>
        </w:rPr>
        <w:t>проверки финансово-хозяйственной деятельности Ассоциации;</w:t>
      </w:r>
      <w:r w:rsidR="006207DD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482675" w:rsidRPr="000F3056">
        <w:rPr>
          <w:rFonts w:ascii="Times New Roman" w:hAnsi="Times New Roman" w:cs="Times New Roman"/>
          <w:sz w:val="26"/>
          <w:szCs w:val="26"/>
        </w:rPr>
        <w:t>дает заключения по годовым отчетам и бухгалтерской (финансовой)</w:t>
      </w:r>
      <w:r w:rsidR="006207DD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482675" w:rsidRPr="000F3056">
        <w:rPr>
          <w:rFonts w:ascii="Times New Roman" w:hAnsi="Times New Roman" w:cs="Times New Roman"/>
          <w:sz w:val="26"/>
          <w:szCs w:val="26"/>
        </w:rPr>
        <w:t>отчетности Ассоциации;</w:t>
      </w:r>
      <w:r w:rsidR="006207DD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482675" w:rsidRPr="000F3056">
        <w:rPr>
          <w:rFonts w:ascii="Times New Roman" w:hAnsi="Times New Roman" w:cs="Times New Roman"/>
          <w:sz w:val="26"/>
          <w:szCs w:val="26"/>
        </w:rPr>
        <w:t>ежегодно отчитывается о результатах ревизии финансово-хозяйственной</w:t>
      </w:r>
      <w:r w:rsidR="006207DD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482675" w:rsidRPr="000F3056">
        <w:rPr>
          <w:rFonts w:ascii="Times New Roman" w:hAnsi="Times New Roman" w:cs="Times New Roman"/>
          <w:sz w:val="26"/>
          <w:szCs w:val="26"/>
        </w:rPr>
        <w:t>деятельности Ассоциации перед Всероссийским съездом.</w:t>
      </w:r>
      <w:r w:rsidR="00AF59B1" w:rsidRPr="000F3056">
        <w:t xml:space="preserve"> </w:t>
      </w:r>
    </w:p>
    <w:p w:rsidR="007E73D4" w:rsidRPr="000F3056" w:rsidRDefault="004759FA" w:rsidP="00F52F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Исходя из перечисленных норм Устава и Положения о Ревизионной комиссии</w:t>
      </w:r>
      <w:r w:rsidR="00AF5DB6" w:rsidRPr="000F3056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Pr="000F3056">
        <w:rPr>
          <w:rFonts w:ascii="Times New Roman" w:hAnsi="Times New Roman" w:cs="Times New Roman"/>
          <w:sz w:val="26"/>
          <w:szCs w:val="26"/>
        </w:rPr>
        <w:t xml:space="preserve"> и исключительной компетенции Всероссийского съезда по утверждению годовых отчетов и бухгалтерской (финансовой) отчетности Ассоциации</w:t>
      </w:r>
      <w:r w:rsidR="00B70D74" w:rsidRPr="000F3056">
        <w:rPr>
          <w:rFonts w:ascii="Times New Roman" w:hAnsi="Times New Roman" w:cs="Times New Roman"/>
          <w:sz w:val="26"/>
          <w:szCs w:val="26"/>
        </w:rPr>
        <w:t>,</w:t>
      </w:r>
      <w:r w:rsidRPr="000F3056">
        <w:rPr>
          <w:rFonts w:ascii="Times New Roman" w:hAnsi="Times New Roman" w:cs="Times New Roman"/>
          <w:sz w:val="26"/>
          <w:szCs w:val="26"/>
        </w:rPr>
        <w:t xml:space="preserve"> можно сделать вывод о том, что такая отчетность должна быть </w:t>
      </w:r>
      <w:r w:rsidR="00B70D74" w:rsidRPr="000F3056">
        <w:rPr>
          <w:rFonts w:ascii="Times New Roman" w:hAnsi="Times New Roman" w:cs="Times New Roman"/>
          <w:sz w:val="26"/>
          <w:szCs w:val="26"/>
        </w:rPr>
        <w:t>предварительно проверена</w:t>
      </w:r>
      <w:r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B70D74" w:rsidRPr="000F3056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0F3056">
        <w:rPr>
          <w:rFonts w:ascii="Times New Roman" w:hAnsi="Times New Roman" w:cs="Times New Roman"/>
          <w:sz w:val="26"/>
          <w:szCs w:val="26"/>
        </w:rPr>
        <w:t xml:space="preserve"> Ассоциации. </w:t>
      </w:r>
      <w:r w:rsidR="00AF59B1" w:rsidRPr="000F3056">
        <w:rPr>
          <w:rFonts w:ascii="Times New Roman" w:hAnsi="Times New Roman" w:cs="Times New Roman"/>
          <w:sz w:val="26"/>
          <w:szCs w:val="26"/>
        </w:rPr>
        <w:t xml:space="preserve">Поскольку отчет Ревизионной комиссии Ассоциации о результатах ревизии финансово-хозяйственной деятельности Ассоциации 1) предоставляется, в том числе в отношении бухгалтерской (финансовой) отчетности Ассоциации, 2) подлежит утверждению Всероссийским съездом, 3) порядок его предоставления носит регулярный (ежегодный) и обязательный характер, данные обстоятельства позволяют сделать вывод об имеющейся системной взаимосвязи для принятия Всероссийским съездом решений по обоим указанным вопросам. </w:t>
      </w:r>
      <w:r w:rsidR="00B70D74" w:rsidRPr="000F3056">
        <w:rPr>
          <w:rFonts w:ascii="Times New Roman" w:hAnsi="Times New Roman" w:cs="Times New Roman"/>
          <w:sz w:val="26"/>
          <w:szCs w:val="26"/>
        </w:rPr>
        <w:t>И срок,</w:t>
      </w:r>
      <w:r w:rsidR="007E73D4" w:rsidRPr="000F3056">
        <w:rPr>
          <w:rFonts w:ascii="Times New Roman" w:hAnsi="Times New Roman" w:cs="Times New Roman"/>
          <w:sz w:val="26"/>
          <w:szCs w:val="26"/>
        </w:rPr>
        <w:t xml:space="preserve"> в течение которого должна быть проведена ревизия финансово-хозяйственной деятельност</w:t>
      </w:r>
      <w:r w:rsidR="00A876C4" w:rsidRPr="000F3056">
        <w:rPr>
          <w:rFonts w:ascii="Times New Roman" w:hAnsi="Times New Roman" w:cs="Times New Roman"/>
          <w:sz w:val="26"/>
          <w:szCs w:val="26"/>
        </w:rPr>
        <w:t xml:space="preserve">и Ассоциации, ограничен </w:t>
      </w:r>
      <w:r w:rsidR="007E73D4" w:rsidRPr="000F3056">
        <w:rPr>
          <w:rFonts w:ascii="Times New Roman" w:hAnsi="Times New Roman" w:cs="Times New Roman"/>
          <w:sz w:val="26"/>
          <w:szCs w:val="26"/>
        </w:rPr>
        <w:t xml:space="preserve">датой </w:t>
      </w:r>
      <w:r w:rsidR="00A876C4" w:rsidRPr="000F3056">
        <w:rPr>
          <w:rFonts w:ascii="Times New Roman" w:hAnsi="Times New Roman" w:cs="Times New Roman"/>
          <w:sz w:val="26"/>
          <w:szCs w:val="26"/>
        </w:rPr>
        <w:t>проведения Всероссийского съезда</w:t>
      </w:r>
      <w:r w:rsidR="00C81AFE" w:rsidRPr="00E01811">
        <w:rPr>
          <w:rFonts w:ascii="Times New Roman" w:hAnsi="Times New Roman" w:cs="Times New Roman"/>
          <w:sz w:val="26"/>
          <w:szCs w:val="26"/>
        </w:rPr>
        <w:t>,</w:t>
      </w:r>
      <w:r w:rsidR="00A876C4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B70D74" w:rsidRPr="000F3056">
        <w:rPr>
          <w:rFonts w:ascii="Times New Roman" w:hAnsi="Times New Roman" w:cs="Times New Roman"/>
          <w:sz w:val="26"/>
          <w:szCs w:val="26"/>
        </w:rPr>
        <w:t xml:space="preserve">в повестку дня которого внесен вопрос об утверждении отчета Ревизионной комиссии о результатах </w:t>
      </w:r>
      <w:r w:rsidR="00B70D74" w:rsidRPr="000F3056">
        <w:rPr>
          <w:rFonts w:ascii="Times New Roman" w:hAnsi="Times New Roman" w:cs="Times New Roman"/>
          <w:sz w:val="26"/>
          <w:szCs w:val="26"/>
        </w:rPr>
        <w:lastRenderedPageBreak/>
        <w:t>ревизии финансово-хозяйственной деятельности Ассоциации</w:t>
      </w:r>
      <w:r w:rsidR="007E73D4" w:rsidRPr="000F3056">
        <w:rPr>
          <w:rFonts w:ascii="Times New Roman" w:hAnsi="Times New Roman" w:cs="Times New Roman"/>
          <w:sz w:val="26"/>
          <w:szCs w:val="26"/>
        </w:rPr>
        <w:t>.</w:t>
      </w:r>
      <w:r w:rsidR="00F52F70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0F32A6" w:rsidRPr="00E01811">
        <w:rPr>
          <w:rFonts w:ascii="Times New Roman" w:hAnsi="Times New Roman" w:cs="Times New Roman"/>
          <w:sz w:val="26"/>
          <w:szCs w:val="26"/>
        </w:rPr>
        <w:t>Бухгалтерская (финансовая) отчетность Ассоциаци</w:t>
      </w:r>
      <w:r w:rsidR="0095371E" w:rsidRPr="00E01811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="000F32A6" w:rsidRPr="00E018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32A6" w:rsidRPr="00E01811">
        <w:rPr>
          <w:rFonts w:ascii="Times New Roman" w:hAnsi="Times New Roman" w:cs="Times New Roman"/>
          <w:sz w:val="26"/>
          <w:szCs w:val="26"/>
        </w:rPr>
        <w:t>также, как и отчетность саморегулируемых организаций, подлежит обязательному аудиту (подпункт 4 пункта 1 статьи 5 Федерального закона № 307-ФЗ «Об аудиторской деятельности»).</w:t>
      </w:r>
      <w:r w:rsidR="000F32A6" w:rsidRPr="000F32A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E58" w:rsidRPr="000F3056" w:rsidRDefault="00045712" w:rsidP="00B653E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 xml:space="preserve">В судебной практике имеются случаи, когда решение общего собрания </w:t>
      </w:r>
      <w:r w:rsidR="00283B9B" w:rsidRPr="000F3056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либо акционерного общества отменяется по причине того, что указанным решением </w:t>
      </w:r>
      <w:r w:rsidR="00A37E58" w:rsidRPr="000F3056">
        <w:rPr>
          <w:rFonts w:ascii="Times New Roman" w:hAnsi="Times New Roman" w:cs="Times New Roman"/>
          <w:sz w:val="26"/>
          <w:szCs w:val="26"/>
        </w:rPr>
        <w:t>была утверждена годовая бухгалтерская отчетность</w:t>
      </w:r>
      <w:r w:rsidR="00302723" w:rsidRPr="000F3056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A37E58" w:rsidRPr="000F3056">
        <w:rPr>
          <w:rFonts w:ascii="Times New Roman" w:hAnsi="Times New Roman" w:cs="Times New Roman"/>
          <w:sz w:val="26"/>
          <w:szCs w:val="26"/>
        </w:rPr>
        <w:t xml:space="preserve"> до утверждения заключения ревизионной комиссии по результатам проверки годовой бухгалтерской отчетности</w:t>
      </w:r>
      <w:r w:rsidR="004667B2" w:rsidRPr="000F3056">
        <w:rPr>
          <w:rFonts w:ascii="Times New Roman" w:hAnsi="Times New Roman" w:cs="Times New Roman"/>
          <w:sz w:val="26"/>
          <w:szCs w:val="26"/>
        </w:rPr>
        <w:t xml:space="preserve"> (Постановление Пятого арбитражного апелляционного суда от 17.04.2018 №</w:t>
      </w:r>
      <w:r w:rsidR="004667B2" w:rsidRPr="000F3056">
        <w:t xml:space="preserve"> </w:t>
      </w:r>
      <w:r w:rsidR="004667B2" w:rsidRPr="000F3056">
        <w:rPr>
          <w:rFonts w:ascii="Times New Roman" w:hAnsi="Times New Roman" w:cs="Times New Roman"/>
          <w:sz w:val="26"/>
          <w:szCs w:val="26"/>
        </w:rPr>
        <w:t>05АП-1348/2018 по делу № А24-5280/2017, Постановление Арбитражного суда Северо-Западного округа от 19.08.2014 №</w:t>
      </w:r>
      <w:r w:rsidR="008567E5" w:rsidRPr="000F3056">
        <w:rPr>
          <w:rFonts w:ascii="Times New Roman" w:hAnsi="Times New Roman" w:cs="Times New Roman"/>
          <w:sz w:val="26"/>
          <w:szCs w:val="26"/>
        </w:rPr>
        <w:t xml:space="preserve"> Ф07-5837/2014 по делу №</w:t>
      </w:r>
      <w:r w:rsidR="004667B2" w:rsidRPr="000F3056">
        <w:rPr>
          <w:rFonts w:ascii="Times New Roman" w:hAnsi="Times New Roman" w:cs="Times New Roman"/>
          <w:sz w:val="26"/>
          <w:szCs w:val="26"/>
        </w:rPr>
        <w:t xml:space="preserve"> А56-46444/2013)</w:t>
      </w:r>
      <w:r w:rsidR="00BF28CD" w:rsidRPr="000F3056">
        <w:rPr>
          <w:rFonts w:ascii="Times New Roman" w:hAnsi="Times New Roman" w:cs="Times New Roman"/>
          <w:sz w:val="26"/>
          <w:szCs w:val="26"/>
        </w:rPr>
        <w:t>.</w:t>
      </w:r>
    </w:p>
    <w:p w:rsidR="00302723" w:rsidRPr="000F3056" w:rsidRDefault="00BF28CD" w:rsidP="0030272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 xml:space="preserve">Следует учитывать, </w:t>
      </w:r>
      <w:proofErr w:type="gramStart"/>
      <w:r w:rsidRPr="000F3056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Pr="000F3056">
        <w:rPr>
          <w:rFonts w:ascii="Times New Roman" w:hAnsi="Times New Roman" w:cs="Times New Roman"/>
          <w:sz w:val="26"/>
          <w:szCs w:val="26"/>
        </w:rPr>
        <w:t xml:space="preserve"> исходя из пункта 3 статьи 47 Федерального закона от 08.02.1998 № 14-ФЗ «Об обществах с ограниченной ответственностью» и статьи 88 Федерального закона от 26.12.1995 № 208-ФЗ «Об акционерных обществах» о</w:t>
      </w:r>
      <w:r w:rsidR="00302723" w:rsidRPr="000F3056">
        <w:rPr>
          <w:rFonts w:ascii="Times New Roman" w:hAnsi="Times New Roman" w:cs="Times New Roman"/>
          <w:sz w:val="26"/>
          <w:szCs w:val="26"/>
        </w:rPr>
        <w:t>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(ревизора) общества.</w:t>
      </w:r>
    </w:p>
    <w:p w:rsidR="008F34C9" w:rsidRPr="000F3056" w:rsidRDefault="008F34C9" w:rsidP="008F34C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Суды с учетом разъяснений, содержащихся в пункте 109 постановления Пленума Верховного Суда Российской Федерации от 23.06.2015 № 25 «О применении судами некоторых положений раздела I части первой Гражданского кодекса Российской Федерации» признают неисполнение обязанности по предоставлению годового отчета организации нарушением основополагающих прав его участника - права на получение информации о деятельности общества, права на управление делами общества и на осуществление корпоративного контроля за деятельностью общества путем голосования по вопросам повестки собрания после получения исчерпывающей и достоверной информации, необходимой для определения участником позиции по тому или иному вопросу повестки (Постановление Пятого арбитражного апелляционного суда от 17.04.2018 №</w:t>
      </w:r>
      <w:r w:rsidRPr="000F3056">
        <w:t xml:space="preserve"> </w:t>
      </w:r>
      <w:r w:rsidRPr="000F3056">
        <w:rPr>
          <w:rFonts w:ascii="Times New Roman" w:hAnsi="Times New Roman" w:cs="Times New Roman"/>
          <w:sz w:val="26"/>
          <w:szCs w:val="26"/>
        </w:rPr>
        <w:t>05АП-1348/2018 по делу № А24-5280/2017).</w:t>
      </w:r>
    </w:p>
    <w:p w:rsidR="00BA6DD8" w:rsidRPr="000F3056" w:rsidRDefault="00036F7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Судебная практика по вопросам обжалования решений высшего органа управления некоммерческой организации в связи с утверждением годовой бухгалтерской отчетности организации до утверждения заключения ревизионной комиссии по результатам проверки деятельности такой организации отсутствует.</w:t>
      </w:r>
      <w:r w:rsidR="004667B2" w:rsidRPr="000F30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EF8" w:rsidRPr="000F3056" w:rsidRDefault="00EC2801" w:rsidP="00B653E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 xml:space="preserve">На основании пункта 5.1 Устава Ассоциации </w:t>
      </w:r>
      <w:r w:rsidR="001A7C9C" w:rsidRPr="000F3056">
        <w:rPr>
          <w:rFonts w:ascii="Times New Roman" w:hAnsi="Times New Roman" w:cs="Times New Roman"/>
          <w:sz w:val="26"/>
          <w:szCs w:val="26"/>
        </w:rPr>
        <w:t>ч</w:t>
      </w:r>
      <w:r w:rsidRPr="000F3056">
        <w:rPr>
          <w:rFonts w:ascii="Times New Roman" w:hAnsi="Times New Roman" w:cs="Times New Roman"/>
          <w:sz w:val="26"/>
          <w:szCs w:val="26"/>
        </w:rPr>
        <w:t>лены Ассоциации среди прочего имеют право получать информацию о деятельности Ассоциации и ее органов управления</w:t>
      </w:r>
      <w:r w:rsidR="001A7C9C" w:rsidRPr="000F3056">
        <w:rPr>
          <w:rFonts w:ascii="Times New Roman" w:hAnsi="Times New Roman" w:cs="Times New Roman"/>
          <w:sz w:val="26"/>
          <w:szCs w:val="26"/>
        </w:rPr>
        <w:t>,</w:t>
      </w:r>
      <w:r w:rsidR="001A7C9C" w:rsidRPr="000F3056">
        <w:t xml:space="preserve"> </w:t>
      </w:r>
      <w:r w:rsidR="001A7C9C" w:rsidRPr="000F3056">
        <w:rPr>
          <w:rFonts w:ascii="Times New Roman" w:hAnsi="Times New Roman" w:cs="Times New Roman"/>
          <w:sz w:val="26"/>
          <w:szCs w:val="26"/>
        </w:rPr>
        <w:t xml:space="preserve">в установленном законодательством Российской Федерации </w:t>
      </w:r>
      <w:r w:rsidR="001A7C9C" w:rsidRPr="000F3056">
        <w:rPr>
          <w:rFonts w:ascii="Times New Roman" w:hAnsi="Times New Roman" w:cs="Times New Roman"/>
          <w:sz w:val="26"/>
          <w:szCs w:val="26"/>
        </w:rPr>
        <w:lastRenderedPageBreak/>
        <w:t>порядке обжаловать решения, акты, действия (бездействие) органов Ассоциации, влекущие за собой гражданско-правовые последствия, оспаривать совершенные Ассоциацией сделки и требовать возмещения причиненных Ассоциации убытков</w:t>
      </w:r>
      <w:r w:rsidR="00175397" w:rsidRPr="000F30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3F4A" w:rsidRPr="000F3056" w:rsidRDefault="00FE6A13" w:rsidP="0081605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Утверждение Всероссийским съездом бухгалтерской (финансовой) отчетности Ассоциации без предоставления</w:t>
      </w:r>
      <w:r w:rsidR="006A2A6C" w:rsidRPr="000F3056">
        <w:rPr>
          <w:rFonts w:ascii="Times New Roman" w:hAnsi="Times New Roman" w:cs="Times New Roman"/>
          <w:sz w:val="26"/>
          <w:szCs w:val="26"/>
        </w:rPr>
        <w:t xml:space="preserve"> для ознакомления</w:t>
      </w:r>
      <w:r w:rsidRPr="000F3056">
        <w:rPr>
          <w:rFonts w:ascii="Times New Roman" w:hAnsi="Times New Roman" w:cs="Times New Roman"/>
          <w:sz w:val="26"/>
          <w:szCs w:val="26"/>
        </w:rPr>
        <w:t xml:space="preserve"> участникам Всероссийского съезда отчета о ревизии финансово-хозяйственной деятельности Ассоциации может быть квалифицировано как нарушение корпоративных прав членов Ассоциации.</w:t>
      </w:r>
      <w:r w:rsidR="004713FB" w:rsidRPr="000F3056">
        <w:rPr>
          <w:rFonts w:ascii="Times New Roman" w:hAnsi="Times New Roman" w:cs="Times New Roman"/>
          <w:sz w:val="26"/>
          <w:szCs w:val="26"/>
        </w:rPr>
        <w:t xml:space="preserve"> В связи </w:t>
      </w:r>
      <w:r w:rsidR="005C3F4A" w:rsidRPr="000F3056">
        <w:rPr>
          <w:rFonts w:ascii="Times New Roman" w:hAnsi="Times New Roman" w:cs="Times New Roman"/>
          <w:sz w:val="26"/>
          <w:szCs w:val="26"/>
        </w:rPr>
        <w:t xml:space="preserve">с этим возможно судебное обжалование решения </w:t>
      </w:r>
      <w:r w:rsidR="0081605F" w:rsidRPr="000F3056">
        <w:rPr>
          <w:rFonts w:ascii="Times New Roman" w:hAnsi="Times New Roman" w:cs="Times New Roman"/>
          <w:sz w:val="26"/>
          <w:szCs w:val="26"/>
        </w:rPr>
        <w:t>Всероссийского съезда об утверждении бухгалтерской (финансовой) отчетности Ассоциации без представления ежегодного отчета о ревизии финансово-хозяйственной деятельности Ассоциации.</w:t>
      </w:r>
      <w:r w:rsidR="004713FB" w:rsidRPr="000F30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C9C" w:rsidRPr="000F3056" w:rsidRDefault="00BE1FF2" w:rsidP="00B653E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</w:t>
      </w:r>
      <w:r w:rsidR="004A706E" w:rsidRPr="000F3056">
        <w:rPr>
          <w:rFonts w:ascii="Times New Roman" w:hAnsi="Times New Roman" w:cs="Times New Roman"/>
          <w:sz w:val="26"/>
          <w:szCs w:val="26"/>
        </w:rPr>
        <w:t xml:space="preserve"> деятельности саморегулируемых организаций</w:t>
      </w:r>
      <w:r w:rsidR="00DB516A">
        <w:rPr>
          <w:rFonts w:ascii="Times New Roman" w:hAnsi="Times New Roman" w:cs="Times New Roman"/>
          <w:sz w:val="26"/>
          <w:szCs w:val="26"/>
        </w:rPr>
        <w:t>,</w:t>
      </w:r>
      <w:r w:rsidR="004A706E" w:rsidRPr="000F3056">
        <w:rPr>
          <w:rFonts w:ascii="Times New Roman" w:hAnsi="Times New Roman" w:cs="Times New Roman"/>
          <w:sz w:val="26"/>
          <w:szCs w:val="26"/>
        </w:rPr>
        <w:t xml:space="preserve"> к</w:t>
      </w:r>
      <w:r w:rsidR="00AF59B1" w:rsidRPr="000F3056">
        <w:rPr>
          <w:rFonts w:ascii="Times New Roman" w:hAnsi="Times New Roman" w:cs="Times New Roman"/>
          <w:sz w:val="26"/>
          <w:szCs w:val="26"/>
        </w:rPr>
        <w:t xml:space="preserve">ак было указано выше, обязательность проведения ревизии </w:t>
      </w:r>
      <w:r w:rsidR="004A706E" w:rsidRPr="000F3056">
        <w:rPr>
          <w:rFonts w:ascii="Times New Roman" w:hAnsi="Times New Roman" w:cs="Times New Roman"/>
          <w:sz w:val="26"/>
          <w:szCs w:val="26"/>
        </w:rPr>
        <w:t xml:space="preserve">их </w:t>
      </w:r>
      <w:r w:rsidR="00AF59B1" w:rsidRPr="000F3056">
        <w:rPr>
          <w:rFonts w:ascii="Times New Roman" w:hAnsi="Times New Roman" w:cs="Times New Roman"/>
          <w:sz w:val="26"/>
          <w:szCs w:val="26"/>
        </w:rPr>
        <w:t xml:space="preserve">финансово-хозяйственной </w:t>
      </w:r>
      <w:r w:rsidR="00C05A5A" w:rsidRPr="00AD194D">
        <w:rPr>
          <w:rFonts w:ascii="Times New Roman" w:hAnsi="Times New Roman" w:cs="Times New Roman"/>
          <w:sz w:val="26"/>
          <w:szCs w:val="26"/>
        </w:rPr>
        <w:t>деятельности</w:t>
      </w:r>
      <w:r w:rsidR="00C05A5A">
        <w:rPr>
          <w:rFonts w:ascii="Times New Roman" w:hAnsi="Times New Roman" w:cs="Times New Roman"/>
          <w:sz w:val="26"/>
          <w:szCs w:val="26"/>
        </w:rPr>
        <w:t xml:space="preserve"> </w:t>
      </w:r>
      <w:r w:rsidR="00AF59B1" w:rsidRPr="000F3056">
        <w:rPr>
          <w:rFonts w:ascii="Times New Roman" w:hAnsi="Times New Roman" w:cs="Times New Roman"/>
          <w:sz w:val="26"/>
          <w:szCs w:val="26"/>
        </w:rPr>
        <w:t>законом не предусмотрена. Однако с</w:t>
      </w:r>
      <w:r w:rsidR="00F6709E" w:rsidRPr="000F3056">
        <w:rPr>
          <w:rFonts w:ascii="Times New Roman" w:hAnsi="Times New Roman" w:cs="Times New Roman"/>
          <w:sz w:val="26"/>
          <w:szCs w:val="26"/>
        </w:rPr>
        <w:t>аморегулируемым организациям, предусмотревшим во внутренних документах необходимость проведения ревизии их финансово-хозяйственной</w:t>
      </w:r>
      <w:r w:rsidR="00C05A5A">
        <w:rPr>
          <w:rFonts w:ascii="Times New Roman" w:hAnsi="Times New Roman" w:cs="Times New Roman"/>
          <w:sz w:val="26"/>
          <w:szCs w:val="26"/>
        </w:rPr>
        <w:t xml:space="preserve"> </w:t>
      </w:r>
      <w:r w:rsidR="00C05A5A" w:rsidRPr="00914192">
        <w:rPr>
          <w:rFonts w:ascii="Times New Roman" w:hAnsi="Times New Roman" w:cs="Times New Roman"/>
          <w:sz w:val="26"/>
          <w:szCs w:val="26"/>
        </w:rPr>
        <w:t>деятельности</w:t>
      </w:r>
      <w:r w:rsidR="00F6709E" w:rsidRPr="000F3056">
        <w:rPr>
          <w:rFonts w:ascii="Times New Roman" w:hAnsi="Times New Roman" w:cs="Times New Roman"/>
          <w:sz w:val="26"/>
          <w:szCs w:val="26"/>
        </w:rPr>
        <w:t>, необходимо учитывать следующие обстоятельства:</w:t>
      </w:r>
    </w:p>
    <w:p w:rsidR="00F6709E" w:rsidRPr="000F3056" w:rsidRDefault="00F670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 xml:space="preserve">- обусловлено ли утверждение </w:t>
      </w:r>
      <w:r w:rsidR="00AF59B1" w:rsidRPr="000F3056">
        <w:rPr>
          <w:rFonts w:ascii="Times New Roman" w:hAnsi="Times New Roman" w:cs="Times New Roman"/>
          <w:sz w:val="26"/>
          <w:szCs w:val="26"/>
        </w:rPr>
        <w:t xml:space="preserve">органом управления </w:t>
      </w:r>
      <w:r w:rsidRPr="000F3056">
        <w:rPr>
          <w:rFonts w:ascii="Times New Roman" w:hAnsi="Times New Roman" w:cs="Times New Roman"/>
          <w:sz w:val="26"/>
          <w:szCs w:val="26"/>
        </w:rPr>
        <w:t>саморегулируемой организации бухгалтерской (финансовой) отчетности наличием заключения о ревизии финансово-хозяйственной деятельности саморегулируемой организации;</w:t>
      </w:r>
    </w:p>
    <w:p w:rsidR="00F6709E" w:rsidRPr="000F3056" w:rsidRDefault="00F6709E" w:rsidP="00F670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 xml:space="preserve">- влияет ли отсутствие заключения о ревизии финансово-хозяйственной деятельности саморегулируемой организации </w:t>
      </w:r>
      <w:r w:rsidR="00AF1364" w:rsidRPr="000F3056">
        <w:rPr>
          <w:rFonts w:ascii="Times New Roman" w:hAnsi="Times New Roman" w:cs="Times New Roman"/>
          <w:sz w:val="26"/>
          <w:szCs w:val="26"/>
        </w:rPr>
        <w:t xml:space="preserve">на принятие </w:t>
      </w:r>
      <w:r w:rsidR="00AF59B1" w:rsidRPr="000F3056">
        <w:rPr>
          <w:rFonts w:ascii="Times New Roman" w:hAnsi="Times New Roman" w:cs="Times New Roman"/>
          <w:sz w:val="26"/>
          <w:szCs w:val="26"/>
        </w:rPr>
        <w:t>органом управления</w:t>
      </w:r>
      <w:r w:rsidR="00AF1364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AF59B1" w:rsidRPr="000F3056">
        <w:rPr>
          <w:rFonts w:ascii="Times New Roman" w:hAnsi="Times New Roman" w:cs="Times New Roman"/>
          <w:sz w:val="26"/>
          <w:szCs w:val="26"/>
        </w:rPr>
        <w:t xml:space="preserve">саморегулируемой организации </w:t>
      </w:r>
      <w:r w:rsidR="00AF1364" w:rsidRPr="000F3056">
        <w:rPr>
          <w:rFonts w:ascii="Times New Roman" w:hAnsi="Times New Roman" w:cs="Times New Roman"/>
          <w:sz w:val="26"/>
          <w:szCs w:val="26"/>
        </w:rPr>
        <w:t>решения об утверждении</w:t>
      </w:r>
      <w:r w:rsidRPr="000F3056">
        <w:rPr>
          <w:rFonts w:ascii="Times New Roman" w:hAnsi="Times New Roman" w:cs="Times New Roman"/>
          <w:sz w:val="26"/>
          <w:szCs w:val="26"/>
        </w:rPr>
        <w:t xml:space="preserve"> бухгалтерской (финансовой) отчетности</w:t>
      </w:r>
      <w:r w:rsidR="00AF1364" w:rsidRPr="000F3056">
        <w:rPr>
          <w:rFonts w:ascii="Times New Roman" w:hAnsi="Times New Roman" w:cs="Times New Roman"/>
          <w:sz w:val="26"/>
          <w:szCs w:val="26"/>
        </w:rPr>
        <w:t xml:space="preserve">, и </w:t>
      </w:r>
      <w:r w:rsidRPr="000F3056">
        <w:rPr>
          <w:rFonts w:ascii="Times New Roman" w:hAnsi="Times New Roman" w:cs="Times New Roman"/>
          <w:sz w:val="26"/>
          <w:szCs w:val="26"/>
        </w:rPr>
        <w:t>будут ли нарушены корпоративные права членов саморегулируемой организации в</w:t>
      </w:r>
      <w:r w:rsidR="00AF1364" w:rsidRPr="000F3056">
        <w:rPr>
          <w:rFonts w:ascii="Times New Roman" w:hAnsi="Times New Roman" w:cs="Times New Roman"/>
          <w:sz w:val="26"/>
          <w:szCs w:val="26"/>
        </w:rPr>
        <w:t xml:space="preserve"> указанном</w:t>
      </w:r>
      <w:r w:rsidR="00AF59B1" w:rsidRPr="000F3056">
        <w:rPr>
          <w:rFonts w:ascii="Times New Roman" w:hAnsi="Times New Roman" w:cs="Times New Roman"/>
          <w:sz w:val="26"/>
          <w:szCs w:val="26"/>
        </w:rPr>
        <w:t xml:space="preserve"> случае.</w:t>
      </w:r>
    </w:p>
    <w:p w:rsidR="00F6709E" w:rsidRPr="000F3056" w:rsidRDefault="00F6709E" w:rsidP="00B653E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E90" w:rsidRPr="000F3056" w:rsidRDefault="00A41E90" w:rsidP="00A41E9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305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E3696" w:rsidRPr="000F3056">
        <w:rPr>
          <w:rFonts w:ascii="Times New Roman" w:hAnsi="Times New Roman" w:cs="Times New Roman"/>
          <w:b/>
          <w:sz w:val="26"/>
          <w:szCs w:val="26"/>
        </w:rPr>
        <w:t>Возможность членам ревизионной комиссии Ассоциации «Национальное объединение строителей» прибыть к месту проведения ревизии финансово-хозяйств</w:t>
      </w:r>
      <w:r w:rsidR="00914192">
        <w:rPr>
          <w:rFonts w:ascii="Times New Roman" w:hAnsi="Times New Roman" w:cs="Times New Roman"/>
          <w:b/>
          <w:sz w:val="26"/>
          <w:szCs w:val="26"/>
        </w:rPr>
        <w:t xml:space="preserve">енной деятельности Ассоциации </w:t>
      </w:r>
      <w:proofErr w:type="gramStart"/>
      <w:r w:rsidR="0091419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E3696" w:rsidRPr="000F3056">
        <w:rPr>
          <w:rFonts w:ascii="Times New Roman" w:hAnsi="Times New Roman" w:cs="Times New Roman"/>
          <w:b/>
          <w:sz w:val="26"/>
          <w:szCs w:val="26"/>
        </w:rPr>
        <w:t>условиях</w:t>
      </w:r>
      <w:proofErr w:type="gramEnd"/>
      <w:r w:rsidR="006E3696" w:rsidRPr="000F3056">
        <w:rPr>
          <w:rFonts w:ascii="Times New Roman" w:hAnsi="Times New Roman" w:cs="Times New Roman"/>
          <w:b/>
          <w:sz w:val="26"/>
          <w:szCs w:val="26"/>
        </w:rPr>
        <w:t xml:space="preserve"> установленных субъектами Российско</w:t>
      </w:r>
      <w:r w:rsidR="00DB516A">
        <w:rPr>
          <w:rFonts w:ascii="Times New Roman" w:hAnsi="Times New Roman" w:cs="Times New Roman"/>
          <w:b/>
          <w:sz w:val="26"/>
          <w:szCs w:val="26"/>
        </w:rPr>
        <w:t>й Федерации ограничительных мер</w:t>
      </w:r>
      <w:r w:rsidR="006B1164">
        <w:rPr>
          <w:rFonts w:ascii="Times New Roman" w:hAnsi="Times New Roman" w:cs="Times New Roman"/>
          <w:b/>
          <w:sz w:val="26"/>
          <w:szCs w:val="26"/>
        </w:rPr>
        <w:t>.</w:t>
      </w:r>
    </w:p>
    <w:p w:rsidR="00C66D45" w:rsidRPr="000F3056" w:rsidRDefault="00C66D45" w:rsidP="00C66D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 xml:space="preserve">Действующие в настоящее время на территории г. Москвы и остальных субъектов Российской Федерации ограничительные меры, введенные органами государственной власти субъектов Российской Федерации в целях недопущения распространения новой </w:t>
      </w:r>
      <w:proofErr w:type="spellStart"/>
      <w:r w:rsidRPr="000F305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F3056">
        <w:rPr>
          <w:rFonts w:ascii="Times New Roman" w:hAnsi="Times New Roman" w:cs="Times New Roman"/>
          <w:sz w:val="26"/>
          <w:szCs w:val="26"/>
        </w:rPr>
        <w:t xml:space="preserve"> инфекции (COVID-2019), не содержат предписаний, каким-либо образом препятствующих прибытию членов Ревизионной комиссии к месту проведения ревизии финансово-хозяйственной деятельности Ассоциации. </w:t>
      </w:r>
    </w:p>
    <w:p w:rsidR="00A829F3" w:rsidRPr="000F3056" w:rsidRDefault="00C66D45" w:rsidP="00C66D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lastRenderedPageBreak/>
        <w:t xml:space="preserve">Имеющаяся неблагоприятная эпидемиологическая ситуация не может быть квалифицирована в качестве обстоятельства непреодолимой силы, поскольку не влечет за собой полной или частичной объективной невозможности исполнения установленной внутренними документами Ассоциации обязанности члена Ревизионной комиссии по участию в проведении ревизии финансово-хозяйственной деятельности Ассоциации. Перенос срока проведения ревизии финансово-хозяйственной деятельности Ассоциации по данной причине </w:t>
      </w:r>
      <w:r w:rsidR="006E3696" w:rsidRPr="000F3056">
        <w:rPr>
          <w:rFonts w:ascii="Times New Roman" w:hAnsi="Times New Roman" w:cs="Times New Roman"/>
          <w:sz w:val="26"/>
          <w:szCs w:val="26"/>
        </w:rPr>
        <w:t xml:space="preserve">не </w:t>
      </w:r>
      <w:r w:rsidRPr="000F3056">
        <w:rPr>
          <w:rFonts w:ascii="Times New Roman" w:hAnsi="Times New Roman" w:cs="Times New Roman"/>
          <w:sz w:val="26"/>
          <w:szCs w:val="26"/>
        </w:rPr>
        <w:t xml:space="preserve">будет являться обоснованным.  </w:t>
      </w:r>
    </w:p>
    <w:p w:rsidR="00A829F3" w:rsidRPr="000F3056" w:rsidRDefault="00A829F3" w:rsidP="00A41E9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trike/>
          <w:sz w:val="26"/>
          <w:szCs w:val="26"/>
        </w:rPr>
      </w:pPr>
    </w:p>
    <w:p w:rsidR="009D485D" w:rsidRPr="000F3056" w:rsidRDefault="009D485D" w:rsidP="009D485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3056">
        <w:rPr>
          <w:rFonts w:ascii="Times New Roman" w:hAnsi="Times New Roman" w:cs="Times New Roman"/>
          <w:b/>
          <w:sz w:val="26"/>
          <w:szCs w:val="26"/>
        </w:rPr>
        <w:t>3. Возможность организации работы членов ревизионной комиссии некоммерческой организации по отдельным направлениям проверки, исключающая необходимость их совместного присутствия</w:t>
      </w:r>
      <w:r w:rsidR="006B1164">
        <w:rPr>
          <w:rFonts w:ascii="Times New Roman" w:hAnsi="Times New Roman" w:cs="Times New Roman"/>
          <w:b/>
          <w:sz w:val="26"/>
          <w:szCs w:val="26"/>
        </w:rPr>
        <w:t>.</w:t>
      </w:r>
    </w:p>
    <w:p w:rsidR="009D485D" w:rsidRPr="000F3056" w:rsidRDefault="009D485D" w:rsidP="009D4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В случае, когда некоммерческой организацией избрана ревизионная комиссия, последняя может утвердить план проведения ежегодной ревизии</w:t>
      </w:r>
      <w:r w:rsidRPr="000F3056">
        <w:t xml:space="preserve"> </w:t>
      </w:r>
      <w:r w:rsidRPr="000F3056">
        <w:rPr>
          <w:rFonts w:ascii="Times New Roman" w:hAnsi="Times New Roman" w:cs="Times New Roman"/>
          <w:sz w:val="26"/>
          <w:szCs w:val="26"/>
        </w:rPr>
        <w:t>финансово-хозяйственной деятельности некоммерческой организации, в котором, в том числе, предусмотреть сроки проведения ревизии, направления проверки, ответственны</w:t>
      </w:r>
      <w:r w:rsidR="00C05A5A" w:rsidRPr="00914192">
        <w:rPr>
          <w:rFonts w:ascii="Times New Roman" w:hAnsi="Times New Roman" w:cs="Times New Roman"/>
          <w:sz w:val="26"/>
          <w:szCs w:val="26"/>
        </w:rPr>
        <w:t>х</w:t>
      </w:r>
      <w:r w:rsidRPr="000F3056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C05A5A" w:rsidRPr="00914192">
        <w:rPr>
          <w:rFonts w:ascii="Times New Roman" w:hAnsi="Times New Roman" w:cs="Times New Roman"/>
          <w:sz w:val="26"/>
          <w:szCs w:val="26"/>
        </w:rPr>
        <w:t>ей</w:t>
      </w:r>
      <w:r w:rsidRPr="000F3056">
        <w:rPr>
          <w:rFonts w:ascii="Times New Roman" w:hAnsi="Times New Roman" w:cs="Times New Roman"/>
          <w:sz w:val="26"/>
          <w:szCs w:val="26"/>
        </w:rPr>
        <w:t xml:space="preserve">, сроки исполнения. </w:t>
      </w:r>
    </w:p>
    <w:p w:rsidR="009D485D" w:rsidRPr="000F3056" w:rsidRDefault="009D485D" w:rsidP="009D4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 xml:space="preserve">Проведение непосредственной ревизии документов/деятельности не связано с проведением заседаний ревизионной комиссии и принятием решений на них, за исключением, например, принятия решений об утверждении отчета/заключения о результатах финансово-хозяйственной деятельности некоммерческой организации. Следовательно, поскольку имеется возможность организации работы членов ревизионной комиссии по отдельным направлениям проверки, необходимость совместного и одновременного присутствия всех членов ревизионной комиссии </w:t>
      </w:r>
      <w:r w:rsidR="00AF49A6" w:rsidRPr="004B066F">
        <w:rPr>
          <w:rFonts w:ascii="Times New Roman" w:hAnsi="Times New Roman" w:cs="Times New Roman"/>
          <w:sz w:val="26"/>
          <w:szCs w:val="26"/>
        </w:rPr>
        <w:t xml:space="preserve">отсутствует </w:t>
      </w:r>
      <w:r w:rsidRPr="000F3056">
        <w:rPr>
          <w:rFonts w:ascii="Times New Roman" w:hAnsi="Times New Roman" w:cs="Times New Roman"/>
          <w:sz w:val="26"/>
          <w:szCs w:val="26"/>
        </w:rPr>
        <w:t xml:space="preserve">(за исключением случая, когда требуется принятие решений на заседаниях ревизионной комиссии). Для указанных целей на время проведения ревизии финансово-хозяйственной деятельности членам ревизионной комиссии могут выделяться обособленные помещения, снабженные необходимой оргтехникой и оборудованием. </w:t>
      </w:r>
    </w:p>
    <w:p w:rsidR="009D485D" w:rsidRPr="000F3056" w:rsidRDefault="009D485D" w:rsidP="009D4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 xml:space="preserve">Кроме того, на территории организаций в целях недопущения распространения новой </w:t>
      </w:r>
      <w:proofErr w:type="spellStart"/>
      <w:r w:rsidRPr="000F305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F3056">
        <w:rPr>
          <w:rFonts w:ascii="Times New Roman" w:hAnsi="Times New Roman" w:cs="Times New Roman"/>
          <w:sz w:val="26"/>
          <w:szCs w:val="26"/>
        </w:rPr>
        <w:t xml:space="preserve"> инфекции (COVID-19) должны приниматься все необходимые профилактические меры безопасности, в обязательном порядке соблюдаться предписания соответствующих рекомендаций </w:t>
      </w:r>
      <w:proofErr w:type="spellStart"/>
      <w:r w:rsidRPr="000F3056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0F3056">
        <w:rPr>
          <w:rFonts w:ascii="Times New Roman" w:hAnsi="Times New Roman" w:cs="Times New Roman"/>
          <w:sz w:val="26"/>
          <w:szCs w:val="26"/>
        </w:rPr>
        <w:t>, нормативных правовых актов, регламентирующих соблюдение основных правил и норм санитарно-гигиенической безопасности, а также правила поведения работников при исполнении ими трудовых обязанностей, установленные локальными правовыми актами.</w:t>
      </w:r>
    </w:p>
    <w:p w:rsidR="003F1BA6" w:rsidRPr="000F3056" w:rsidRDefault="003F1BA6" w:rsidP="003F1B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7C65" w:rsidRPr="000F3056" w:rsidRDefault="007C7C65" w:rsidP="007C7C6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3056">
        <w:rPr>
          <w:rFonts w:ascii="Times New Roman" w:hAnsi="Times New Roman" w:cs="Times New Roman"/>
          <w:b/>
          <w:sz w:val="26"/>
          <w:szCs w:val="26"/>
        </w:rPr>
        <w:t>4. Допустимос</w:t>
      </w:r>
      <w:r w:rsidR="00914192">
        <w:rPr>
          <w:rFonts w:ascii="Times New Roman" w:hAnsi="Times New Roman" w:cs="Times New Roman"/>
          <w:b/>
          <w:sz w:val="26"/>
          <w:szCs w:val="26"/>
        </w:rPr>
        <w:t>ть использования видеоконференц</w:t>
      </w:r>
      <w:r w:rsidRPr="000F3056">
        <w:rPr>
          <w:rFonts w:ascii="Times New Roman" w:hAnsi="Times New Roman" w:cs="Times New Roman"/>
          <w:b/>
          <w:sz w:val="26"/>
          <w:szCs w:val="26"/>
        </w:rPr>
        <w:t>связи при проведении заседаний ревизионной комиссии</w:t>
      </w:r>
      <w:r w:rsidR="006B1164">
        <w:rPr>
          <w:rFonts w:ascii="Times New Roman" w:hAnsi="Times New Roman" w:cs="Times New Roman"/>
          <w:b/>
          <w:sz w:val="26"/>
          <w:szCs w:val="26"/>
        </w:rPr>
        <w:t>.</w:t>
      </w:r>
    </w:p>
    <w:p w:rsidR="007C7C65" w:rsidRPr="000F3056" w:rsidRDefault="007C7C65" w:rsidP="007C7C6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 xml:space="preserve">Законодательство о некоммерческих организациях, о градостроительной деятельности не содержат как предписаний, регламентирующих возможность проведения заседания ревизионной комиссии некоммерческой организации </w:t>
      </w:r>
      <w:r w:rsidR="00914192">
        <w:rPr>
          <w:rFonts w:ascii="Times New Roman" w:hAnsi="Times New Roman" w:cs="Times New Roman"/>
          <w:sz w:val="26"/>
          <w:szCs w:val="26"/>
        </w:rPr>
        <w:t>с использованием видеоконференц</w:t>
      </w:r>
      <w:r w:rsidRPr="000F3056">
        <w:rPr>
          <w:rFonts w:ascii="Times New Roman" w:hAnsi="Times New Roman" w:cs="Times New Roman"/>
          <w:sz w:val="26"/>
          <w:szCs w:val="26"/>
        </w:rPr>
        <w:t>связи, так и положений, запрещающих использование для</w:t>
      </w:r>
      <w:r w:rsidR="00914192">
        <w:rPr>
          <w:rFonts w:ascii="Times New Roman" w:hAnsi="Times New Roman" w:cs="Times New Roman"/>
          <w:sz w:val="26"/>
          <w:szCs w:val="26"/>
        </w:rPr>
        <w:t xml:space="preserve"> указанных целей видеоконференц</w:t>
      </w:r>
      <w:r w:rsidRPr="000F3056">
        <w:rPr>
          <w:rFonts w:ascii="Times New Roman" w:hAnsi="Times New Roman" w:cs="Times New Roman"/>
          <w:sz w:val="26"/>
          <w:szCs w:val="26"/>
        </w:rPr>
        <w:t xml:space="preserve">связи. </w:t>
      </w:r>
    </w:p>
    <w:p w:rsidR="007C7C65" w:rsidRPr="000F3056" w:rsidRDefault="007C7C65" w:rsidP="007C7C6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Более того, с учетом разъяснений Минюста России (письмо от 24.04.2020 № 11-48855/20) и Главного управления Минюста России по Москве (</w:t>
      </w:r>
      <w:hyperlink r:id="rId9" w:history="1">
        <w:r w:rsidRPr="000F3056">
          <w:rPr>
            <w:rStyle w:val="a8"/>
            <w:rFonts w:ascii="Times New Roman" w:hAnsi="Times New Roman" w:cs="Times New Roman"/>
            <w:sz w:val="26"/>
            <w:szCs w:val="26"/>
          </w:rPr>
          <w:t>https://to77.minjust.ru/ru/novosti/otvety-na-naibolee-chasto-zadavaemye-voprosy-nekommercheskih-organizaciy-v-svyazi-so</w:t>
        </w:r>
      </w:hyperlink>
      <w:r w:rsidRPr="000F3056">
        <w:rPr>
          <w:rFonts w:ascii="Times New Roman" w:hAnsi="Times New Roman" w:cs="Times New Roman"/>
          <w:sz w:val="26"/>
          <w:szCs w:val="26"/>
        </w:rPr>
        <w:t>) относительно возможности принятия высшими органами управления некоммерческой организации решений путем проведения заседаний в форме совместного присутствия посредств</w:t>
      </w:r>
      <w:r w:rsidR="00914192">
        <w:rPr>
          <w:rFonts w:ascii="Times New Roman" w:hAnsi="Times New Roman" w:cs="Times New Roman"/>
          <w:sz w:val="26"/>
          <w:szCs w:val="26"/>
        </w:rPr>
        <w:t>ом использования видеоконференц</w:t>
      </w:r>
      <w:r w:rsidRPr="000F3056">
        <w:rPr>
          <w:rFonts w:ascii="Times New Roman" w:hAnsi="Times New Roman" w:cs="Times New Roman"/>
          <w:sz w:val="26"/>
          <w:szCs w:val="26"/>
        </w:rPr>
        <w:t>связи</w:t>
      </w:r>
      <w:r w:rsidRPr="000F3056">
        <w:rPr>
          <w:rStyle w:val="ab"/>
          <w:rFonts w:ascii="Times New Roman" w:hAnsi="Times New Roman" w:cs="Times New Roman"/>
          <w:sz w:val="26"/>
          <w:szCs w:val="26"/>
        </w:rPr>
        <w:footnoteReference w:id="1"/>
      </w:r>
      <w:r w:rsidRPr="000F3056">
        <w:rPr>
          <w:rFonts w:ascii="Times New Roman" w:hAnsi="Times New Roman" w:cs="Times New Roman"/>
          <w:sz w:val="26"/>
          <w:szCs w:val="26"/>
        </w:rPr>
        <w:t>, проведение заседания ревизионной комиссии с использованием информационно-телекоммуникационных технологий будет приравниваться к заседанию в форме совместного присутствия (очной форме) при соблюдении квалифицирующих признаков такой формы (возможность идентификации и установления факта непосредственного участия в нем соответствующих лиц)</w:t>
      </w:r>
      <w:r w:rsidRPr="000F3056">
        <w:rPr>
          <w:rStyle w:val="ab"/>
          <w:rFonts w:ascii="Times New Roman" w:hAnsi="Times New Roman" w:cs="Times New Roman"/>
          <w:sz w:val="26"/>
          <w:szCs w:val="26"/>
        </w:rPr>
        <w:footnoteReference w:id="2"/>
      </w:r>
      <w:r w:rsidRPr="000F3056">
        <w:rPr>
          <w:rFonts w:ascii="Times New Roman" w:hAnsi="Times New Roman" w:cs="Times New Roman"/>
          <w:sz w:val="26"/>
          <w:szCs w:val="26"/>
        </w:rPr>
        <w:t>.</w:t>
      </w:r>
      <w:r w:rsidRPr="000F3056">
        <w:rPr>
          <w:rFonts w:ascii="Times New Roman" w:hAnsi="Times New Roman" w:cs="Times New Roman"/>
          <w:sz w:val="26"/>
          <w:szCs w:val="26"/>
        </w:rPr>
        <w:cr/>
        <w:t xml:space="preserve"> </w:t>
      </w:r>
      <w:r w:rsidRPr="000F3056">
        <w:rPr>
          <w:rFonts w:ascii="Times New Roman" w:hAnsi="Times New Roman" w:cs="Times New Roman"/>
          <w:sz w:val="26"/>
          <w:szCs w:val="26"/>
        </w:rPr>
        <w:tab/>
        <w:t xml:space="preserve"> Необходимо отметить, ч</w:t>
      </w:r>
      <w:r w:rsidR="00914192">
        <w:rPr>
          <w:rFonts w:ascii="Times New Roman" w:hAnsi="Times New Roman" w:cs="Times New Roman"/>
          <w:sz w:val="26"/>
          <w:szCs w:val="26"/>
        </w:rPr>
        <w:t>то использование видеоконференц</w:t>
      </w:r>
      <w:r w:rsidRPr="000F3056">
        <w:rPr>
          <w:rFonts w:ascii="Times New Roman" w:hAnsi="Times New Roman" w:cs="Times New Roman"/>
          <w:sz w:val="26"/>
          <w:szCs w:val="26"/>
        </w:rPr>
        <w:t xml:space="preserve">связи в деятельности ревизионной комиссии возможно при проведении тех заседаний ревизионной комиссии, в рамках которых не требуются непосредственная работа с документами некоммерческой организации. </w:t>
      </w:r>
    </w:p>
    <w:p w:rsidR="007C7C65" w:rsidRPr="000F3056" w:rsidRDefault="007C7C65" w:rsidP="007C7C6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 xml:space="preserve">Согласно пункту 11.4 Устава Ассоциации заседание Ревизионной комиссии считается правомочным, если на нем присутствуют более половины членов Ревизионной комиссии. Из данной нормы следует, что решения Ревизионной комиссии могут приниматься исключительно в форме совместного присутствия (очная форма). Положений, допускающих проведение по вопросам повестки дня заседания Ревизионной комиссии заочного голосования, внутренние документы </w:t>
      </w:r>
      <w:r w:rsidRPr="000F3056">
        <w:rPr>
          <w:rFonts w:ascii="Times New Roman" w:hAnsi="Times New Roman" w:cs="Times New Roman"/>
          <w:sz w:val="26"/>
          <w:szCs w:val="26"/>
        </w:rPr>
        <w:lastRenderedPageBreak/>
        <w:t xml:space="preserve">Ассоциации также не содержат. Как указано выше, заседание ревизионной комиссии </w:t>
      </w:r>
      <w:r w:rsidR="00914192">
        <w:rPr>
          <w:rFonts w:ascii="Times New Roman" w:hAnsi="Times New Roman" w:cs="Times New Roman"/>
          <w:sz w:val="26"/>
          <w:szCs w:val="26"/>
        </w:rPr>
        <w:t>с использованием видеоконференц</w:t>
      </w:r>
      <w:r w:rsidRPr="000F3056">
        <w:rPr>
          <w:rFonts w:ascii="Times New Roman" w:hAnsi="Times New Roman" w:cs="Times New Roman"/>
          <w:sz w:val="26"/>
          <w:szCs w:val="26"/>
        </w:rPr>
        <w:t xml:space="preserve">связи, приравнивается к заседанию в форме совместного присутствия (очной форме). </w:t>
      </w:r>
      <w:r w:rsidR="00DB4017" w:rsidRPr="000F3056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Pr="000F3056">
        <w:rPr>
          <w:rFonts w:ascii="Times New Roman" w:hAnsi="Times New Roman" w:cs="Times New Roman"/>
          <w:sz w:val="26"/>
          <w:szCs w:val="26"/>
        </w:rPr>
        <w:t>нормы Положения о Ревизионной комиссии Ассоциации сформулированы таким образом, что проведение заседания Ревизионной коми</w:t>
      </w:r>
      <w:r w:rsidR="00914192">
        <w:rPr>
          <w:rFonts w:ascii="Times New Roman" w:hAnsi="Times New Roman" w:cs="Times New Roman"/>
          <w:sz w:val="26"/>
          <w:szCs w:val="26"/>
        </w:rPr>
        <w:t>ссии посредством видеоконференц</w:t>
      </w:r>
      <w:r w:rsidRPr="000F3056">
        <w:rPr>
          <w:rFonts w:ascii="Times New Roman" w:hAnsi="Times New Roman" w:cs="Times New Roman"/>
          <w:sz w:val="26"/>
          <w:szCs w:val="26"/>
        </w:rPr>
        <w:t xml:space="preserve">связи не повлечет существенного изменения порядка организации и проведения заседания Ревизионной комиссии, установленного данным Положением. </w:t>
      </w:r>
    </w:p>
    <w:p w:rsidR="007C7C65" w:rsidRPr="000F3056" w:rsidRDefault="007C7C65" w:rsidP="007C7C65">
      <w:pPr>
        <w:spacing w:after="0" w:line="312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В деятельности ревизионных комиссий саморегулируемых организаций, установивших в своих внутренних документах обязательность проведения ревизии их финансово-хозяйственной деятельности, допустимо использование видеок</w:t>
      </w:r>
      <w:r w:rsidR="006B1164">
        <w:rPr>
          <w:rFonts w:ascii="Times New Roman" w:hAnsi="Times New Roman" w:cs="Times New Roman"/>
          <w:sz w:val="26"/>
          <w:szCs w:val="26"/>
        </w:rPr>
        <w:t>онференц</w:t>
      </w:r>
      <w:r w:rsidRPr="000F3056">
        <w:rPr>
          <w:rFonts w:ascii="Times New Roman" w:hAnsi="Times New Roman" w:cs="Times New Roman"/>
          <w:sz w:val="26"/>
          <w:szCs w:val="26"/>
        </w:rPr>
        <w:t>связи в случае, если такая форма проведения заседаний ревизионной комиссии не противоречит</w:t>
      </w:r>
      <w:r w:rsidR="00CA290C">
        <w:rPr>
          <w:rFonts w:ascii="Times New Roman" w:hAnsi="Times New Roman" w:cs="Times New Roman"/>
          <w:sz w:val="26"/>
          <w:szCs w:val="26"/>
        </w:rPr>
        <w:t xml:space="preserve"> внутренним документам</w:t>
      </w:r>
      <w:r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CA290C">
        <w:rPr>
          <w:rFonts w:ascii="Times New Roman" w:hAnsi="Times New Roman" w:cs="Times New Roman"/>
          <w:sz w:val="26"/>
          <w:szCs w:val="26"/>
        </w:rPr>
        <w:t>таких</w:t>
      </w:r>
      <w:r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="00CA290C">
        <w:rPr>
          <w:rFonts w:ascii="Times New Roman" w:hAnsi="Times New Roman" w:cs="Times New Roman"/>
          <w:sz w:val="26"/>
          <w:szCs w:val="26"/>
        </w:rPr>
        <w:t>организаций</w:t>
      </w:r>
      <w:r w:rsidRPr="000F3056">
        <w:rPr>
          <w:rFonts w:ascii="Times New Roman" w:hAnsi="Times New Roman" w:cs="Times New Roman"/>
          <w:sz w:val="26"/>
          <w:szCs w:val="26"/>
        </w:rPr>
        <w:t>.</w:t>
      </w:r>
    </w:p>
    <w:p w:rsidR="007C7C65" w:rsidRPr="000F3056" w:rsidRDefault="007C7C65" w:rsidP="007C7C6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7C65" w:rsidRPr="000F3056" w:rsidRDefault="007C7C65" w:rsidP="007C7C6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3056">
        <w:rPr>
          <w:rFonts w:ascii="Times New Roman" w:hAnsi="Times New Roman" w:cs="Times New Roman"/>
          <w:b/>
          <w:sz w:val="26"/>
          <w:szCs w:val="26"/>
        </w:rPr>
        <w:t>5. О необходимости внесения изменений во внутренние документы Ассоциации</w:t>
      </w:r>
      <w:r w:rsidR="006B1164">
        <w:rPr>
          <w:rFonts w:ascii="Times New Roman" w:hAnsi="Times New Roman" w:cs="Times New Roman"/>
          <w:b/>
          <w:sz w:val="26"/>
          <w:szCs w:val="26"/>
        </w:rPr>
        <w:t>.</w:t>
      </w:r>
      <w:r w:rsidRPr="000F30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7C65" w:rsidRPr="000F3056" w:rsidRDefault="007C7C65" w:rsidP="007C7C6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В целях обеспечения дальнейшей работы Ревизионной комиссии Ассоциации и урегулирования в дальнейшем вопросов аналогичных тем</w:t>
      </w:r>
      <w:r w:rsidR="00DB4017" w:rsidRPr="000F3056">
        <w:rPr>
          <w:rFonts w:ascii="Times New Roman" w:hAnsi="Times New Roman" w:cs="Times New Roman"/>
          <w:sz w:val="26"/>
          <w:szCs w:val="26"/>
        </w:rPr>
        <w:t>,</w:t>
      </w:r>
      <w:r w:rsidRPr="000F3056">
        <w:rPr>
          <w:rFonts w:ascii="Times New Roman" w:hAnsi="Times New Roman" w:cs="Times New Roman"/>
          <w:sz w:val="26"/>
          <w:szCs w:val="26"/>
        </w:rPr>
        <w:t xml:space="preserve"> которые возникли в связи </w:t>
      </w:r>
      <w:r w:rsidR="005638FE" w:rsidRPr="006B1164">
        <w:rPr>
          <w:rFonts w:ascii="Times New Roman" w:hAnsi="Times New Roman" w:cs="Times New Roman"/>
          <w:sz w:val="26"/>
          <w:szCs w:val="26"/>
        </w:rPr>
        <w:t>с</w:t>
      </w:r>
      <w:r w:rsidR="005638FE">
        <w:rPr>
          <w:rFonts w:ascii="Times New Roman" w:hAnsi="Times New Roman" w:cs="Times New Roman"/>
          <w:sz w:val="26"/>
          <w:szCs w:val="26"/>
        </w:rPr>
        <w:t xml:space="preserve"> </w:t>
      </w:r>
      <w:r w:rsidRPr="000F3056">
        <w:rPr>
          <w:rFonts w:ascii="Times New Roman" w:hAnsi="Times New Roman" w:cs="Times New Roman"/>
          <w:sz w:val="26"/>
          <w:szCs w:val="26"/>
        </w:rPr>
        <w:t xml:space="preserve">последствиями распространения новой </w:t>
      </w:r>
      <w:proofErr w:type="spellStart"/>
      <w:r w:rsidRPr="000F305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F3056">
        <w:rPr>
          <w:rFonts w:ascii="Times New Roman" w:hAnsi="Times New Roman" w:cs="Times New Roman"/>
          <w:sz w:val="26"/>
          <w:szCs w:val="26"/>
        </w:rPr>
        <w:t xml:space="preserve"> инфекции (COVID-19)</w:t>
      </w:r>
      <w:r w:rsidR="005638FE">
        <w:rPr>
          <w:rFonts w:ascii="Times New Roman" w:hAnsi="Times New Roman" w:cs="Times New Roman"/>
          <w:sz w:val="26"/>
          <w:szCs w:val="26"/>
        </w:rPr>
        <w:t>,</w:t>
      </w:r>
      <w:r w:rsidRPr="000F3056">
        <w:rPr>
          <w:rFonts w:ascii="Times New Roman" w:hAnsi="Times New Roman" w:cs="Times New Roman"/>
          <w:sz w:val="26"/>
          <w:szCs w:val="26"/>
        </w:rPr>
        <w:t xml:space="preserve"> считаем целесообразным внести изменения в Положение о Ревизионной комиссии Ассоциации, </w:t>
      </w:r>
      <w:r w:rsidR="0035145F" w:rsidRPr="004B066F">
        <w:rPr>
          <w:rFonts w:ascii="Times New Roman" w:hAnsi="Times New Roman" w:cs="Times New Roman"/>
          <w:sz w:val="26"/>
          <w:szCs w:val="26"/>
        </w:rPr>
        <w:t>прямо</w:t>
      </w:r>
      <w:r w:rsidR="0035145F">
        <w:rPr>
          <w:rFonts w:ascii="Times New Roman" w:hAnsi="Times New Roman" w:cs="Times New Roman"/>
          <w:sz w:val="26"/>
          <w:szCs w:val="26"/>
        </w:rPr>
        <w:t xml:space="preserve"> </w:t>
      </w:r>
      <w:r w:rsidRPr="000F3056">
        <w:rPr>
          <w:rFonts w:ascii="Times New Roman" w:hAnsi="Times New Roman" w:cs="Times New Roman"/>
          <w:sz w:val="26"/>
          <w:szCs w:val="26"/>
        </w:rPr>
        <w:t>предусматривающие</w:t>
      </w:r>
      <w:r w:rsidR="00DB4017" w:rsidRPr="000F3056">
        <w:rPr>
          <w:rFonts w:ascii="Times New Roman" w:hAnsi="Times New Roman" w:cs="Times New Roman"/>
          <w:sz w:val="26"/>
          <w:szCs w:val="26"/>
        </w:rPr>
        <w:t>,</w:t>
      </w:r>
      <w:r w:rsidRPr="000F3056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DB4017" w:rsidRPr="000F3056">
        <w:rPr>
          <w:rFonts w:ascii="Times New Roman" w:hAnsi="Times New Roman" w:cs="Times New Roman"/>
          <w:sz w:val="26"/>
          <w:szCs w:val="26"/>
        </w:rPr>
        <w:t>,</w:t>
      </w:r>
      <w:r w:rsidRPr="000F3056">
        <w:rPr>
          <w:rFonts w:ascii="Times New Roman" w:hAnsi="Times New Roman" w:cs="Times New Roman"/>
          <w:sz w:val="26"/>
          <w:szCs w:val="26"/>
        </w:rPr>
        <w:t xml:space="preserve"> возможность проведения заседания Ревизионной комиссии в форме совместного присутствия посредством использования информационно-телекоммуникационных технологий, а также возможность созыва Ревизионной комиссии на основании решения Президента либо Совета Ассоциации</w:t>
      </w:r>
      <w:r w:rsidR="00DB4017" w:rsidRPr="000F3056">
        <w:rPr>
          <w:rFonts w:ascii="Times New Roman" w:hAnsi="Times New Roman" w:cs="Times New Roman"/>
          <w:sz w:val="26"/>
          <w:szCs w:val="26"/>
        </w:rPr>
        <w:t xml:space="preserve"> </w:t>
      </w:r>
      <w:r w:rsidRPr="000F3056">
        <w:rPr>
          <w:rFonts w:ascii="Times New Roman" w:hAnsi="Times New Roman" w:cs="Times New Roman"/>
          <w:sz w:val="26"/>
          <w:szCs w:val="26"/>
        </w:rPr>
        <w:t>или по требованию определенного количества членов Ревизионной комиссии.</w:t>
      </w:r>
    </w:p>
    <w:p w:rsidR="007C7C65" w:rsidRPr="000F3056" w:rsidRDefault="007C7C65" w:rsidP="007C7C6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>Устав Ассоциации не содержит норм, запрещающих проведение заседания Ревизионной комиссии с использование</w:t>
      </w:r>
      <w:r w:rsidR="00F46EE1">
        <w:rPr>
          <w:rFonts w:ascii="Times New Roman" w:hAnsi="Times New Roman" w:cs="Times New Roman"/>
          <w:sz w:val="26"/>
          <w:szCs w:val="26"/>
        </w:rPr>
        <w:t>м видеоконференц</w:t>
      </w:r>
      <w:r w:rsidRPr="000F3056">
        <w:rPr>
          <w:rFonts w:ascii="Times New Roman" w:hAnsi="Times New Roman" w:cs="Times New Roman"/>
          <w:sz w:val="26"/>
          <w:szCs w:val="26"/>
        </w:rPr>
        <w:t xml:space="preserve">связи. Поскольку, как отмечалось выше, проведение заседания Ревизионной комиссии </w:t>
      </w:r>
      <w:r w:rsidR="006B1164">
        <w:rPr>
          <w:rFonts w:ascii="Times New Roman" w:hAnsi="Times New Roman" w:cs="Times New Roman"/>
          <w:sz w:val="26"/>
          <w:szCs w:val="26"/>
        </w:rPr>
        <w:t>с использованием видеоконференц</w:t>
      </w:r>
      <w:r w:rsidRPr="000F3056">
        <w:rPr>
          <w:rFonts w:ascii="Times New Roman" w:hAnsi="Times New Roman" w:cs="Times New Roman"/>
          <w:sz w:val="26"/>
          <w:szCs w:val="26"/>
        </w:rPr>
        <w:t xml:space="preserve">связи, при соблюдении соответствующих квалифицирующих признаков, приравнивается к заседанию, проведенному в очной форме, то в случае внесения в Положение о Ревизионной комиссии Ассоциации изменений, регламентирующих проведение заседания Ревизионной комиссии </w:t>
      </w:r>
      <w:r w:rsidR="006B1164">
        <w:rPr>
          <w:rFonts w:ascii="Times New Roman" w:hAnsi="Times New Roman" w:cs="Times New Roman"/>
          <w:sz w:val="26"/>
          <w:szCs w:val="26"/>
        </w:rPr>
        <w:t>с использованием видеоконференц</w:t>
      </w:r>
      <w:r w:rsidRPr="000F3056">
        <w:rPr>
          <w:rFonts w:ascii="Times New Roman" w:hAnsi="Times New Roman" w:cs="Times New Roman"/>
          <w:sz w:val="26"/>
          <w:szCs w:val="26"/>
        </w:rPr>
        <w:t>связи, внесение аналогичных изменений в Устав Ассоциации не требуется.</w:t>
      </w:r>
    </w:p>
    <w:p w:rsidR="007C7C65" w:rsidRPr="000F3056" w:rsidRDefault="007C7C65" w:rsidP="007C7C6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56">
        <w:rPr>
          <w:rFonts w:ascii="Times New Roman" w:hAnsi="Times New Roman" w:cs="Times New Roman"/>
          <w:sz w:val="26"/>
          <w:szCs w:val="26"/>
        </w:rPr>
        <w:t xml:space="preserve">Кроме того, пункт 11.9 Устава Ассоциации устанавливает, что деятельность Ревизионной комиссии регламентируется Положением о Ревизионной комиссии, </w:t>
      </w:r>
      <w:r w:rsidRPr="000F3056">
        <w:rPr>
          <w:rFonts w:ascii="Times New Roman" w:hAnsi="Times New Roman" w:cs="Times New Roman"/>
          <w:sz w:val="26"/>
          <w:szCs w:val="26"/>
        </w:rPr>
        <w:lastRenderedPageBreak/>
        <w:t xml:space="preserve">следовательно, уточнение порядка организации и проведения работы Ревизионной комиссии возможно путем внесения изменений в Положение о Ревизионной комиссии на заседании Всероссийского съезда.  </w:t>
      </w:r>
    </w:p>
    <w:p w:rsidR="008F1A60" w:rsidRPr="000F3056" w:rsidRDefault="008F1A60" w:rsidP="005978CF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125" w:rsidRDefault="005978CF" w:rsidP="005978CF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E7125" w:rsidSect="0069240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97" w:rsidRDefault="00551797" w:rsidP="00B653E8">
      <w:pPr>
        <w:spacing w:after="0" w:line="240" w:lineRule="auto"/>
      </w:pPr>
      <w:r>
        <w:separator/>
      </w:r>
    </w:p>
  </w:endnote>
  <w:endnote w:type="continuationSeparator" w:id="0">
    <w:p w:rsidR="00551797" w:rsidRDefault="00551797" w:rsidP="00B6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529381"/>
      <w:docPartObj>
        <w:docPartGallery w:val="Page Numbers (Bottom of Page)"/>
        <w:docPartUnique/>
      </w:docPartObj>
    </w:sdtPr>
    <w:sdtEndPr/>
    <w:sdtContent>
      <w:p w:rsidR="003A3928" w:rsidRDefault="003A39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96C">
          <w:rPr>
            <w:noProof/>
          </w:rPr>
          <w:t>9</w:t>
        </w:r>
        <w:r>
          <w:fldChar w:fldCharType="end"/>
        </w:r>
      </w:p>
    </w:sdtContent>
  </w:sdt>
  <w:p w:rsidR="003A3928" w:rsidRDefault="003A39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97" w:rsidRDefault="00551797" w:rsidP="00B653E8">
      <w:pPr>
        <w:spacing w:after="0" w:line="240" w:lineRule="auto"/>
      </w:pPr>
      <w:r>
        <w:separator/>
      </w:r>
    </w:p>
  </w:footnote>
  <w:footnote w:type="continuationSeparator" w:id="0">
    <w:p w:rsidR="00551797" w:rsidRDefault="00551797" w:rsidP="00B653E8">
      <w:pPr>
        <w:spacing w:after="0" w:line="240" w:lineRule="auto"/>
      </w:pPr>
      <w:r>
        <w:continuationSeparator/>
      </w:r>
    </w:p>
  </w:footnote>
  <w:footnote w:id="1">
    <w:p w:rsidR="003A3928" w:rsidRPr="00DB4017" w:rsidRDefault="003A3928" w:rsidP="007C7C65">
      <w:pPr>
        <w:pStyle w:val="a9"/>
        <w:jc w:val="both"/>
        <w:rPr>
          <w:rFonts w:ascii="Times New Roman" w:hAnsi="Times New Roman" w:cs="Times New Roman"/>
        </w:rPr>
      </w:pPr>
      <w:r w:rsidRPr="00DB4017">
        <w:rPr>
          <w:rStyle w:val="ab"/>
          <w:rFonts w:ascii="Times New Roman" w:hAnsi="Times New Roman" w:cs="Times New Roman"/>
        </w:rPr>
        <w:footnoteRef/>
      </w:r>
      <w:r w:rsidRPr="00DB4017">
        <w:rPr>
          <w:rFonts w:ascii="Times New Roman" w:hAnsi="Times New Roman" w:cs="Times New Roman"/>
        </w:rPr>
        <w:t xml:space="preserve"> Вопрос о возможности испол</w:t>
      </w:r>
      <w:r w:rsidR="00914192">
        <w:rPr>
          <w:rFonts w:ascii="Times New Roman" w:hAnsi="Times New Roman" w:cs="Times New Roman"/>
        </w:rPr>
        <w:t>ьзования средств видеоконференц</w:t>
      </w:r>
      <w:r w:rsidRPr="00DB4017">
        <w:rPr>
          <w:rFonts w:ascii="Times New Roman" w:hAnsi="Times New Roman" w:cs="Times New Roman"/>
        </w:rPr>
        <w:t>связи для проведения общих собраний саморегулируемых организаций также исследовался Экспертным советом Ассоциации «Национальное объединение строителей» по вопросам совершенствования законодательства в строительной сфере. По результатам рассмотрения указанного вопроса было утверждено соответствующее экспертное заключение (протокол от 21.05.2020 № 78, размещено на официальном сайте Ассоциации по адресу: www.nostroy.ru), в котором Экспертный совет также пришел к выводу о допустимости проведения общих собраний саморегулируемых организаций в очной форме, путем принятия решений при совместном присутствии с исполь</w:t>
      </w:r>
      <w:r w:rsidR="00914192">
        <w:rPr>
          <w:rFonts w:ascii="Times New Roman" w:hAnsi="Times New Roman" w:cs="Times New Roman"/>
        </w:rPr>
        <w:t>зованием средств видеоконференц</w:t>
      </w:r>
      <w:r w:rsidRPr="00DB4017">
        <w:rPr>
          <w:rFonts w:ascii="Times New Roman" w:hAnsi="Times New Roman" w:cs="Times New Roman"/>
        </w:rPr>
        <w:t>связи.</w:t>
      </w:r>
    </w:p>
  </w:footnote>
  <w:footnote w:id="2">
    <w:p w:rsidR="003A3928" w:rsidRPr="00DB4017" w:rsidRDefault="003A3928" w:rsidP="007C7C65">
      <w:pPr>
        <w:pStyle w:val="a9"/>
        <w:jc w:val="both"/>
        <w:rPr>
          <w:rFonts w:ascii="Times New Roman" w:hAnsi="Times New Roman" w:cs="Times New Roman"/>
        </w:rPr>
      </w:pPr>
      <w:r w:rsidRPr="00DB4017">
        <w:rPr>
          <w:rStyle w:val="ab"/>
          <w:rFonts w:ascii="Times New Roman" w:hAnsi="Times New Roman" w:cs="Times New Roman"/>
        </w:rPr>
        <w:footnoteRef/>
      </w:r>
      <w:r w:rsidRPr="00DB4017">
        <w:rPr>
          <w:rFonts w:ascii="Times New Roman" w:hAnsi="Times New Roman" w:cs="Times New Roman"/>
        </w:rPr>
        <w:t xml:space="preserve"> 11.08.2020 Научно-консультативной комиссией НОСТРОЙ утверждены Методические рекомендации для организации и проведения общих собраний членов саморегулируемых организаций в очной форме (путем принятия решений при совместном присутствии) с исполь</w:t>
      </w:r>
      <w:r w:rsidR="00914192">
        <w:rPr>
          <w:rFonts w:ascii="Times New Roman" w:hAnsi="Times New Roman" w:cs="Times New Roman"/>
        </w:rPr>
        <w:t>зованием средств видеоконференц</w:t>
      </w:r>
      <w:r w:rsidRPr="00DB4017">
        <w:rPr>
          <w:rFonts w:ascii="Times New Roman" w:hAnsi="Times New Roman" w:cs="Times New Roman"/>
        </w:rPr>
        <w:t>связи.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1EF3"/>
    <w:multiLevelType w:val="hybridMultilevel"/>
    <w:tmpl w:val="214478CE"/>
    <w:lvl w:ilvl="0" w:tplc="4A227E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D125FA"/>
    <w:multiLevelType w:val="hybridMultilevel"/>
    <w:tmpl w:val="2D265660"/>
    <w:lvl w:ilvl="0" w:tplc="0A6C2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053120"/>
    <w:multiLevelType w:val="hybridMultilevel"/>
    <w:tmpl w:val="3A648320"/>
    <w:lvl w:ilvl="0" w:tplc="BBB0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52"/>
    <w:rsid w:val="000016DE"/>
    <w:rsid w:val="00024DBF"/>
    <w:rsid w:val="00036F75"/>
    <w:rsid w:val="00045712"/>
    <w:rsid w:val="00066C70"/>
    <w:rsid w:val="00076013"/>
    <w:rsid w:val="0007623B"/>
    <w:rsid w:val="0008028D"/>
    <w:rsid w:val="00083EDE"/>
    <w:rsid w:val="000B08F1"/>
    <w:rsid w:val="000C6517"/>
    <w:rsid w:val="000E3435"/>
    <w:rsid w:val="000F18E5"/>
    <w:rsid w:val="000F1AF4"/>
    <w:rsid w:val="000F3056"/>
    <w:rsid w:val="000F32A6"/>
    <w:rsid w:val="000F66AD"/>
    <w:rsid w:val="00104EF8"/>
    <w:rsid w:val="001240C0"/>
    <w:rsid w:val="00124FFB"/>
    <w:rsid w:val="00130649"/>
    <w:rsid w:val="001400C3"/>
    <w:rsid w:val="00144334"/>
    <w:rsid w:val="001551B8"/>
    <w:rsid w:val="00170407"/>
    <w:rsid w:val="001712DF"/>
    <w:rsid w:val="00175397"/>
    <w:rsid w:val="00177923"/>
    <w:rsid w:val="00181133"/>
    <w:rsid w:val="00185E90"/>
    <w:rsid w:val="0019410E"/>
    <w:rsid w:val="001A7C9C"/>
    <w:rsid w:val="001C470C"/>
    <w:rsid w:val="00206B8B"/>
    <w:rsid w:val="002118FC"/>
    <w:rsid w:val="00223861"/>
    <w:rsid w:val="00224F40"/>
    <w:rsid w:val="0024582A"/>
    <w:rsid w:val="002515E1"/>
    <w:rsid w:val="00254D78"/>
    <w:rsid w:val="00257DC2"/>
    <w:rsid w:val="00260C55"/>
    <w:rsid w:val="00262D4F"/>
    <w:rsid w:val="00273A2E"/>
    <w:rsid w:val="00283B9B"/>
    <w:rsid w:val="00286E9E"/>
    <w:rsid w:val="00297EF3"/>
    <w:rsid w:val="002A6176"/>
    <w:rsid w:val="002C0DC7"/>
    <w:rsid w:val="002C1A75"/>
    <w:rsid w:val="002C3D61"/>
    <w:rsid w:val="00302723"/>
    <w:rsid w:val="00322E5A"/>
    <w:rsid w:val="00327A6D"/>
    <w:rsid w:val="00345E40"/>
    <w:rsid w:val="0035145F"/>
    <w:rsid w:val="00361569"/>
    <w:rsid w:val="00370EBB"/>
    <w:rsid w:val="00372914"/>
    <w:rsid w:val="0038166D"/>
    <w:rsid w:val="00385D51"/>
    <w:rsid w:val="003915FB"/>
    <w:rsid w:val="00392E11"/>
    <w:rsid w:val="00393FC4"/>
    <w:rsid w:val="00394B8E"/>
    <w:rsid w:val="0039758D"/>
    <w:rsid w:val="003A1CD4"/>
    <w:rsid w:val="003A3928"/>
    <w:rsid w:val="003A5BD0"/>
    <w:rsid w:val="003B2B85"/>
    <w:rsid w:val="003D78E3"/>
    <w:rsid w:val="003E6548"/>
    <w:rsid w:val="003F1BA6"/>
    <w:rsid w:val="003F6931"/>
    <w:rsid w:val="00405C0F"/>
    <w:rsid w:val="00406612"/>
    <w:rsid w:val="004359DE"/>
    <w:rsid w:val="004378ED"/>
    <w:rsid w:val="00443273"/>
    <w:rsid w:val="0044541E"/>
    <w:rsid w:val="00463B70"/>
    <w:rsid w:val="004667B2"/>
    <w:rsid w:val="00471054"/>
    <w:rsid w:val="004713FB"/>
    <w:rsid w:val="00471AE5"/>
    <w:rsid w:val="00473429"/>
    <w:rsid w:val="0047363F"/>
    <w:rsid w:val="004737D9"/>
    <w:rsid w:val="00474436"/>
    <w:rsid w:val="004759FA"/>
    <w:rsid w:val="00482675"/>
    <w:rsid w:val="0048603A"/>
    <w:rsid w:val="00494571"/>
    <w:rsid w:val="004A1249"/>
    <w:rsid w:val="004A1B8D"/>
    <w:rsid w:val="004A31BB"/>
    <w:rsid w:val="004A706E"/>
    <w:rsid w:val="004B066F"/>
    <w:rsid w:val="004B3945"/>
    <w:rsid w:val="004D68E0"/>
    <w:rsid w:val="004E7125"/>
    <w:rsid w:val="0050315B"/>
    <w:rsid w:val="00512EF8"/>
    <w:rsid w:val="005243AE"/>
    <w:rsid w:val="00524A41"/>
    <w:rsid w:val="00545154"/>
    <w:rsid w:val="00551797"/>
    <w:rsid w:val="005576F2"/>
    <w:rsid w:val="005638FE"/>
    <w:rsid w:val="0058067C"/>
    <w:rsid w:val="00582D9A"/>
    <w:rsid w:val="005978CF"/>
    <w:rsid w:val="005A2C94"/>
    <w:rsid w:val="005A4B09"/>
    <w:rsid w:val="005A7869"/>
    <w:rsid w:val="005C3F4A"/>
    <w:rsid w:val="005D6779"/>
    <w:rsid w:val="006207DD"/>
    <w:rsid w:val="00647677"/>
    <w:rsid w:val="006640E4"/>
    <w:rsid w:val="00671697"/>
    <w:rsid w:val="0067228C"/>
    <w:rsid w:val="00684EA5"/>
    <w:rsid w:val="00692409"/>
    <w:rsid w:val="00695B10"/>
    <w:rsid w:val="006A2A6C"/>
    <w:rsid w:val="006B1164"/>
    <w:rsid w:val="006B44F3"/>
    <w:rsid w:val="006B612F"/>
    <w:rsid w:val="006C6145"/>
    <w:rsid w:val="006D37A6"/>
    <w:rsid w:val="006D5BFC"/>
    <w:rsid w:val="006D6D47"/>
    <w:rsid w:val="006E3696"/>
    <w:rsid w:val="00702C33"/>
    <w:rsid w:val="00715BE5"/>
    <w:rsid w:val="007200D9"/>
    <w:rsid w:val="00723D75"/>
    <w:rsid w:val="00736071"/>
    <w:rsid w:val="00744B02"/>
    <w:rsid w:val="00776988"/>
    <w:rsid w:val="007943EC"/>
    <w:rsid w:val="007968E9"/>
    <w:rsid w:val="007A689B"/>
    <w:rsid w:val="007B3640"/>
    <w:rsid w:val="007B68F8"/>
    <w:rsid w:val="007C4E47"/>
    <w:rsid w:val="007C7579"/>
    <w:rsid w:val="007C7C65"/>
    <w:rsid w:val="007D702D"/>
    <w:rsid w:val="007E73D4"/>
    <w:rsid w:val="007F2FBD"/>
    <w:rsid w:val="008021BF"/>
    <w:rsid w:val="0081605F"/>
    <w:rsid w:val="00820CC9"/>
    <w:rsid w:val="00824C8A"/>
    <w:rsid w:val="00836D61"/>
    <w:rsid w:val="00845AB2"/>
    <w:rsid w:val="00850001"/>
    <w:rsid w:val="008567E5"/>
    <w:rsid w:val="008637CF"/>
    <w:rsid w:val="00866051"/>
    <w:rsid w:val="00884BBD"/>
    <w:rsid w:val="00893E1A"/>
    <w:rsid w:val="008A7E62"/>
    <w:rsid w:val="008B0FC4"/>
    <w:rsid w:val="008B6D68"/>
    <w:rsid w:val="008C371A"/>
    <w:rsid w:val="008D116D"/>
    <w:rsid w:val="008D73B7"/>
    <w:rsid w:val="008E00C4"/>
    <w:rsid w:val="008E7D03"/>
    <w:rsid w:val="008F086E"/>
    <w:rsid w:val="008F1A60"/>
    <w:rsid w:val="008F34C9"/>
    <w:rsid w:val="008F7241"/>
    <w:rsid w:val="0090525E"/>
    <w:rsid w:val="00914192"/>
    <w:rsid w:val="009143FE"/>
    <w:rsid w:val="00923006"/>
    <w:rsid w:val="00953092"/>
    <w:rsid w:val="0095371E"/>
    <w:rsid w:val="00957D83"/>
    <w:rsid w:val="00993DC8"/>
    <w:rsid w:val="009A1691"/>
    <w:rsid w:val="009A2B7D"/>
    <w:rsid w:val="009A3B04"/>
    <w:rsid w:val="009B5F74"/>
    <w:rsid w:val="009D31E0"/>
    <w:rsid w:val="009D485D"/>
    <w:rsid w:val="009E096C"/>
    <w:rsid w:val="009E1FE4"/>
    <w:rsid w:val="009E6F95"/>
    <w:rsid w:val="009F4196"/>
    <w:rsid w:val="009F6609"/>
    <w:rsid w:val="00A149C6"/>
    <w:rsid w:val="00A33A4B"/>
    <w:rsid w:val="00A356A6"/>
    <w:rsid w:val="00A37E58"/>
    <w:rsid w:val="00A40826"/>
    <w:rsid w:val="00A41E90"/>
    <w:rsid w:val="00A420E7"/>
    <w:rsid w:val="00A53FAA"/>
    <w:rsid w:val="00A54E39"/>
    <w:rsid w:val="00A72D77"/>
    <w:rsid w:val="00A731F9"/>
    <w:rsid w:val="00A829F3"/>
    <w:rsid w:val="00A87389"/>
    <w:rsid w:val="00A876C4"/>
    <w:rsid w:val="00AA787A"/>
    <w:rsid w:val="00AA7FDF"/>
    <w:rsid w:val="00AD194D"/>
    <w:rsid w:val="00AD4EEE"/>
    <w:rsid w:val="00AD545C"/>
    <w:rsid w:val="00AF01E1"/>
    <w:rsid w:val="00AF1364"/>
    <w:rsid w:val="00AF49A6"/>
    <w:rsid w:val="00AF59B1"/>
    <w:rsid w:val="00AF5DB6"/>
    <w:rsid w:val="00B12BFC"/>
    <w:rsid w:val="00B20092"/>
    <w:rsid w:val="00B27824"/>
    <w:rsid w:val="00B33178"/>
    <w:rsid w:val="00B44859"/>
    <w:rsid w:val="00B56FC9"/>
    <w:rsid w:val="00B576AA"/>
    <w:rsid w:val="00B624D6"/>
    <w:rsid w:val="00B653E8"/>
    <w:rsid w:val="00B70D74"/>
    <w:rsid w:val="00B92EA0"/>
    <w:rsid w:val="00BA6DD8"/>
    <w:rsid w:val="00BB524F"/>
    <w:rsid w:val="00BC1615"/>
    <w:rsid w:val="00BC6D85"/>
    <w:rsid w:val="00BD3DFA"/>
    <w:rsid w:val="00BE1816"/>
    <w:rsid w:val="00BE1FF2"/>
    <w:rsid w:val="00BE3358"/>
    <w:rsid w:val="00BE5F76"/>
    <w:rsid w:val="00BE664F"/>
    <w:rsid w:val="00BF28CD"/>
    <w:rsid w:val="00BF323D"/>
    <w:rsid w:val="00C0091E"/>
    <w:rsid w:val="00C05A5A"/>
    <w:rsid w:val="00C10A8C"/>
    <w:rsid w:val="00C13F09"/>
    <w:rsid w:val="00C164AA"/>
    <w:rsid w:val="00C25515"/>
    <w:rsid w:val="00C5123A"/>
    <w:rsid w:val="00C639B8"/>
    <w:rsid w:val="00C64EE6"/>
    <w:rsid w:val="00C66D45"/>
    <w:rsid w:val="00C702E7"/>
    <w:rsid w:val="00C81AFE"/>
    <w:rsid w:val="00C833DD"/>
    <w:rsid w:val="00C86A4E"/>
    <w:rsid w:val="00CA290C"/>
    <w:rsid w:val="00CB1281"/>
    <w:rsid w:val="00CC64DD"/>
    <w:rsid w:val="00CC6A51"/>
    <w:rsid w:val="00D11808"/>
    <w:rsid w:val="00D13B43"/>
    <w:rsid w:val="00D16C31"/>
    <w:rsid w:val="00D33A8D"/>
    <w:rsid w:val="00D35831"/>
    <w:rsid w:val="00D36844"/>
    <w:rsid w:val="00D3768A"/>
    <w:rsid w:val="00D50041"/>
    <w:rsid w:val="00D55F84"/>
    <w:rsid w:val="00D8642B"/>
    <w:rsid w:val="00D8784B"/>
    <w:rsid w:val="00DA051B"/>
    <w:rsid w:val="00DB26C9"/>
    <w:rsid w:val="00DB35CA"/>
    <w:rsid w:val="00DB4017"/>
    <w:rsid w:val="00DB516A"/>
    <w:rsid w:val="00DC31C0"/>
    <w:rsid w:val="00DC6E09"/>
    <w:rsid w:val="00DD45D4"/>
    <w:rsid w:val="00DE51E9"/>
    <w:rsid w:val="00DE6E75"/>
    <w:rsid w:val="00DE7A63"/>
    <w:rsid w:val="00DF1BBF"/>
    <w:rsid w:val="00E01811"/>
    <w:rsid w:val="00E05451"/>
    <w:rsid w:val="00E4135E"/>
    <w:rsid w:val="00E461A8"/>
    <w:rsid w:val="00E46BF6"/>
    <w:rsid w:val="00E55AAE"/>
    <w:rsid w:val="00E56323"/>
    <w:rsid w:val="00E64B76"/>
    <w:rsid w:val="00E709AC"/>
    <w:rsid w:val="00E77FAF"/>
    <w:rsid w:val="00E84852"/>
    <w:rsid w:val="00E85909"/>
    <w:rsid w:val="00EA11A8"/>
    <w:rsid w:val="00EA4765"/>
    <w:rsid w:val="00EC1CA5"/>
    <w:rsid w:val="00EC2801"/>
    <w:rsid w:val="00EC744B"/>
    <w:rsid w:val="00ED3249"/>
    <w:rsid w:val="00EE251D"/>
    <w:rsid w:val="00EE4AF8"/>
    <w:rsid w:val="00F04087"/>
    <w:rsid w:val="00F314C7"/>
    <w:rsid w:val="00F46CBB"/>
    <w:rsid w:val="00F46EE1"/>
    <w:rsid w:val="00F52F70"/>
    <w:rsid w:val="00F6709E"/>
    <w:rsid w:val="00F67F7F"/>
    <w:rsid w:val="00F71BDF"/>
    <w:rsid w:val="00F73960"/>
    <w:rsid w:val="00F85DBD"/>
    <w:rsid w:val="00F87010"/>
    <w:rsid w:val="00F903E6"/>
    <w:rsid w:val="00F9392C"/>
    <w:rsid w:val="00FA7433"/>
    <w:rsid w:val="00FB39A8"/>
    <w:rsid w:val="00FB5756"/>
    <w:rsid w:val="00FC7A25"/>
    <w:rsid w:val="00FD75BA"/>
    <w:rsid w:val="00FE6A13"/>
    <w:rsid w:val="00FF257A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853E41-6461-4CE9-A452-986D17A5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3E8"/>
  </w:style>
  <w:style w:type="paragraph" w:styleId="a6">
    <w:name w:val="footer"/>
    <w:basedOn w:val="a"/>
    <w:link w:val="a7"/>
    <w:uiPriority w:val="99"/>
    <w:unhideWhenUsed/>
    <w:rsid w:val="00B6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3E8"/>
  </w:style>
  <w:style w:type="character" w:styleId="a8">
    <w:name w:val="Hyperlink"/>
    <w:basedOn w:val="a0"/>
    <w:uiPriority w:val="99"/>
    <w:unhideWhenUsed/>
    <w:rsid w:val="006D37A6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8067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8067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8067C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D3583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0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16DE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05A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5A5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5A5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5A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5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o77.minjust.ru/ru/novosti/otvety-na-naibolee-chasto-zadavaemye-voprosy-nekommercheskih-organizaciy-v-svyazi-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E7DC-093B-4DA8-80F4-7F268BDE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Дегтярев Олег Юрьевич</dc:creator>
  <cp:lastModifiedBy>Коконов Данил Александрович</cp:lastModifiedBy>
  <cp:revision>3</cp:revision>
  <cp:lastPrinted>2020-08-19T09:12:00Z</cp:lastPrinted>
  <dcterms:created xsi:type="dcterms:W3CDTF">2020-08-25T11:35:00Z</dcterms:created>
  <dcterms:modified xsi:type="dcterms:W3CDTF">2020-08-27T11:36:00Z</dcterms:modified>
</cp:coreProperties>
</file>