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C4" w:rsidRPr="00306B3F" w:rsidRDefault="00306B3F">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r w:rsidRPr="00306B3F">
        <w:rPr>
          <w:rFonts w:ascii="Times New Roman" w:eastAsia="Times New Roman" w:hAnsi="Times New Roman" w:cs="Times New Roman"/>
          <w:noProof/>
          <w:color w:val="000000"/>
          <w:sz w:val="28"/>
          <w:szCs w:val="28"/>
          <w:lang w:eastAsia="ru-RU"/>
        </w:rPr>
        <w:drawing>
          <wp:anchor distT="0" distB="0" distL="0" distR="0" simplePos="0" relativeHeight="2" behindDoc="1" locked="0" layoutInCell="1" allowOverlap="1">
            <wp:simplePos x="0" y="0"/>
            <wp:positionH relativeFrom="column">
              <wp:posOffset>-1038224</wp:posOffset>
            </wp:positionH>
            <wp:positionV relativeFrom="paragraph">
              <wp:posOffset>8890</wp:posOffset>
            </wp:positionV>
            <wp:extent cx="7560310" cy="1752600"/>
            <wp:effectExtent l="0" t="0" r="2540" b="0"/>
            <wp:wrapNone/>
            <wp:docPr id="1026"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9" cstate="print"/>
                    <a:srcRect/>
                    <a:stretch/>
                  </pic:blipFill>
                  <pic:spPr>
                    <a:xfrm>
                      <a:off x="0" y="0"/>
                      <a:ext cx="7560310" cy="1752600"/>
                    </a:xfrm>
                    <a:prstGeom prst="rect">
                      <a:avLst/>
                    </a:prstGeom>
                    <a:ln>
                      <a:noFill/>
                    </a:ln>
                  </pic:spPr>
                </pic:pic>
              </a:graphicData>
            </a:graphic>
          </wp:anchor>
        </w:drawing>
      </w: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40"/>
          <w:szCs w:val="40"/>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noProof/>
          <w:color w:val="000000"/>
          <w:sz w:val="40"/>
          <w:szCs w:val="40"/>
          <w:lang w:eastAsia="ru-RU"/>
        </w:rPr>
      </w:pP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noProof/>
          <w:color w:val="000000"/>
          <w:sz w:val="40"/>
          <w:szCs w:val="40"/>
          <w:lang w:eastAsia="ru-RU"/>
        </w:rPr>
      </w:pPr>
      <w:r w:rsidRPr="00306B3F">
        <w:rPr>
          <w:rFonts w:ascii="Times New Roman" w:eastAsia="Times New Roman" w:hAnsi="Times New Roman" w:cs="Times New Roman"/>
          <w:noProof/>
          <w:color w:val="000000"/>
          <w:sz w:val="40"/>
          <w:szCs w:val="40"/>
          <w:lang w:eastAsia="ru-RU"/>
        </w:rPr>
        <w:t>ПРИМЕР ОЦЕНОЧНОГО СРЕДСТВА</w:t>
      </w: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noProof/>
          <w:color w:val="000000"/>
          <w:sz w:val="28"/>
          <w:szCs w:val="28"/>
          <w:lang w:eastAsia="ru-RU"/>
        </w:rPr>
      </w:pPr>
      <w:r w:rsidRPr="00306B3F">
        <w:rPr>
          <w:rFonts w:ascii="Times New Roman" w:eastAsia="Times New Roman" w:hAnsi="Times New Roman" w:cs="Times New Roman"/>
          <w:noProof/>
          <w:color w:val="000000"/>
          <w:sz w:val="28"/>
          <w:szCs w:val="28"/>
          <w:lang w:eastAsia="ru-RU"/>
        </w:rPr>
        <w:t>для оценки квалификации</w:t>
      </w:r>
    </w:p>
    <w:p w:rsidR="00475EC4" w:rsidRPr="00306B3F" w:rsidRDefault="00306B3F">
      <w:pPr>
        <w:autoSpaceDE w:val="0"/>
        <w:autoSpaceDN w:val="0"/>
        <w:adjustRightInd w:val="0"/>
        <w:spacing w:after="0" w:line="240" w:lineRule="auto"/>
        <w:jc w:val="center"/>
        <w:rPr>
          <w:rFonts w:ascii="Times New Roman" w:eastAsia="Times New Roman" w:hAnsi="Times New Roman" w:cs="Times New Roman"/>
          <w:noProof/>
          <w:color w:val="000000"/>
          <w:sz w:val="28"/>
          <w:szCs w:val="28"/>
          <w:u w:val="single"/>
          <w:lang w:eastAsia="ru-RU"/>
        </w:rPr>
      </w:pPr>
      <w:r w:rsidRPr="00306B3F">
        <w:rPr>
          <w:rFonts w:ascii="Times New Roman" w:eastAsia="Times New Roman" w:hAnsi="Times New Roman" w:cs="Times New Roman"/>
          <w:sz w:val="28"/>
          <w:szCs w:val="28"/>
          <w:u w:val="single"/>
          <w:lang w:eastAsia="ru-RU"/>
        </w:rPr>
        <w:t>Специалист по финансово-экономическому сопровождению  энергосервисных мероприятий в строительстве (6 уровень квалификации)</w:t>
      </w: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306B3F">
        <w:rPr>
          <w:rFonts w:ascii="Times New Roman" w:eastAsia="Times New Roman" w:hAnsi="Times New Roman" w:cs="Times New Roman"/>
          <w:color w:val="000000"/>
          <w:sz w:val="20"/>
          <w:szCs w:val="20"/>
          <w:lang w:eastAsia="ru-RU"/>
        </w:rPr>
        <w:t>(наименование квалификации)</w:t>
      </w: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p>
    <w:p w:rsidR="00475EC4" w:rsidRPr="00306B3F" w:rsidRDefault="00306B3F">
      <w:pPr>
        <w:widowControl w:val="0"/>
        <w:autoSpaceDE w:val="0"/>
        <w:autoSpaceDN w:val="0"/>
        <w:spacing w:after="0" w:line="240" w:lineRule="auto"/>
        <w:jc w:val="both"/>
        <w:rPr>
          <w:rFonts w:ascii="Times New Roman" w:eastAsia="Times New Roman" w:hAnsi="Times New Roman" w:cs="Times New Roman"/>
          <w:color w:val="000000"/>
          <w:sz w:val="28"/>
          <w:szCs w:val="28"/>
          <w:lang w:eastAsia="ru-RU"/>
        </w:rPr>
      </w:pPr>
      <w:r w:rsidRPr="00306B3F">
        <w:rPr>
          <w:rFonts w:ascii="Times New Roman" w:eastAsia="Times New Roman" w:hAnsi="Times New Roman" w:cs="Times New Roman"/>
          <w:color w:val="000000"/>
          <w:sz w:val="28"/>
          <w:szCs w:val="28"/>
          <w:lang w:eastAsia="ru-RU"/>
        </w:rPr>
        <w:t>Пример оценочного средства разработан в рамках Комплекса мероприятий по развитию механизма независимой оценки квалификаций, по созданию и поддержке функционирования базового центра профессиональной подготовки, переподготовки и повышения квалификации рабочих кадров, утвержденного 01 марта 2017 года</w:t>
      </w: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475EC4">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pPr>
    </w:p>
    <w:p w:rsidR="00475EC4" w:rsidRPr="00306B3F" w:rsidRDefault="00306B3F">
      <w:pPr>
        <w:widowControl w:val="0"/>
        <w:autoSpaceDE w:val="0"/>
        <w:autoSpaceDN w:val="0"/>
        <w:spacing w:after="0" w:line="240" w:lineRule="auto"/>
        <w:jc w:val="center"/>
        <w:rPr>
          <w:rFonts w:ascii="Times New Roman" w:eastAsia="Times New Roman" w:hAnsi="Times New Roman" w:cs="Times New Roman"/>
          <w:color w:val="000000"/>
          <w:sz w:val="28"/>
          <w:szCs w:val="28"/>
          <w:lang w:eastAsia="ru-RU"/>
        </w:rPr>
        <w:sectPr w:rsidR="00475EC4" w:rsidRPr="00306B3F">
          <w:footerReference w:type="default" r:id="rId10"/>
          <w:pgSz w:w="11906" w:h="16838"/>
          <w:pgMar w:top="1134" w:right="850" w:bottom="1134" w:left="1701" w:header="708" w:footer="708" w:gutter="0"/>
          <w:cols w:space="708"/>
          <w:docGrid w:linePitch="360"/>
        </w:sectPr>
      </w:pPr>
      <w:r w:rsidRPr="00306B3F">
        <w:rPr>
          <w:rFonts w:ascii="Times New Roman" w:eastAsia="Times New Roman" w:hAnsi="Times New Roman" w:cs="Times New Roman"/>
          <w:color w:val="000000"/>
          <w:sz w:val="28"/>
          <w:szCs w:val="28"/>
          <w:lang w:eastAsia="ru-RU"/>
        </w:rPr>
        <w:t>201</w:t>
      </w:r>
      <w:r w:rsidR="00F96240">
        <w:rPr>
          <w:rFonts w:ascii="Times New Roman" w:eastAsia="Times New Roman" w:hAnsi="Times New Roman" w:cs="Times New Roman"/>
          <w:color w:val="000000"/>
          <w:sz w:val="28"/>
          <w:szCs w:val="28"/>
          <w:lang w:val="en-US" w:eastAsia="ru-RU"/>
        </w:rPr>
        <w:t>8</w:t>
      </w:r>
      <w:r w:rsidRPr="00306B3F">
        <w:rPr>
          <w:rFonts w:ascii="Times New Roman" w:eastAsia="Times New Roman" w:hAnsi="Times New Roman" w:cs="Times New Roman"/>
          <w:color w:val="000000"/>
          <w:sz w:val="28"/>
          <w:szCs w:val="28"/>
          <w:lang w:eastAsia="ru-RU"/>
        </w:rPr>
        <w:t xml:space="preserve"> год</w:t>
      </w:r>
    </w:p>
    <w:p w:rsidR="00475EC4" w:rsidRPr="00306B3F" w:rsidRDefault="00306B3F">
      <w:pPr>
        <w:spacing w:after="0" w:line="240" w:lineRule="auto"/>
        <w:jc w:val="center"/>
        <w:rPr>
          <w:rFonts w:ascii="Times New Roman" w:hAnsi="Times New Roman" w:cs="Times New Roman"/>
          <w:b/>
          <w:color w:val="000000"/>
          <w:sz w:val="28"/>
          <w:szCs w:val="24"/>
          <w:lang w:eastAsia="ru-RU"/>
        </w:rPr>
      </w:pPr>
      <w:bookmarkStart w:id="0" w:name="P236"/>
      <w:bookmarkStart w:id="1" w:name="_Toc317462899"/>
      <w:bookmarkStart w:id="2" w:name="_Toc332622678"/>
      <w:bookmarkStart w:id="3" w:name="_Toc332623356"/>
      <w:bookmarkStart w:id="4" w:name="_Toc332624032"/>
      <w:bookmarkStart w:id="5" w:name="_Toc332624370"/>
      <w:bookmarkStart w:id="6" w:name="_Toc360378406"/>
      <w:bookmarkStart w:id="7" w:name="_Toc360378640"/>
      <w:bookmarkStart w:id="8" w:name="_Toc360434214"/>
      <w:bookmarkEnd w:id="0"/>
      <w:r w:rsidRPr="00306B3F">
        <w:rPr>
          <w:rFonts w:ascii="Times New Roman" w:hAnsi="Times New Roman" w:cs="Times New Roman"/>
          <w:b/>
          <w:color w:val="000000"/>
          <w:sz w:val="28"/>
          <w:szCs w:val="24"/>
          <w:lang w:eastAsia="ru-RU"/>
        </w:rPr>
        <w:lastRenderedPageBreak/>
        <w:t>Состав примера оценочных средств</w:t>
      </w:r>
    </w:p>
    <w:p w:rsidR="00475EC4" w:rsidRPr="00306B3F" w:rsidRDefault="00475EC4">
      <w:pPr>
        <w:spacing w:after="0" w:line="240" w:lineRule="auto"/>
        <w:jc w:val="center"/>
        <w:rPr>
          <w:rFonts w:ascii="Times New Roman" w:hAnsi="Times New Roman" w:cs="Times New Roman"/>
          <w:b/>
          <w:color w:val="000000"/>
          <w:sz w:val="28"/>
          <w:szCs w:val="24"/>
          <w:lang w:eastAsia="ru-RU"/>
        </w:rPr>
      </w:pPr>
    </w:p>
    <w:tbl>
      <w:tblPr>
        <w:tblpPr w:leftFromText="180" w:rightFromText="180" w:vertAnchor="page" w:horzAnchor="margin" w:tblpXSpec="center" w:tblpY="19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6"/>
        <w:gridCol w:w="1417"/>
      </w:tblGrid>
      <w:tr w:rsidR="00475EC4" w:rsidRPr="00306B3F">
        <w:trPr>
          <w:trHeight w:val="280"/>
        </w:trPr>
        <w:tc>
          <w:tcPr>
            <w:tcW w:w="4281" w:type="pct"/>
            <w:vAlign w:val="center"/>
          </w:tcPr>
          <w:p w:rsidR="00475EC4" w:rsidRPr="00306B3F" w:rsidRDefault="00306B3F">
            <w:pPr>
              <w:jc w:val="center"/>
              <w:rPr>
                <w:rFonts w:ascii="Times New Roman" w:hAnsi="Times New Roman" w:cs="Times New Roman"/>
                <w:sz w:val="28"/>
                <w:szCs w:val="28"/>
              </w:rPr>
            </w:pPr>
            <w:r w:rsidRPr="00306B3F">
              <w:rPr>
                <w:rFonts w:ascii="Times New Roman" w:hAnsi="Times New Roman" w:cs="Times New Roman"/>
                <w:sz w:val="28"/>
                <w:szCs w:val="28"/>
              </w:rPr>
              <w:t>Раздел</w:t>
            </w:r>
          </w:p>
        </w:tc>
        <w:tc>
          <w:tcPr>
            <w:tcW w:w="719" w:type="pct"/>
            <w:vAlign w:val="center"/>
          </w:tcPr>
          <w:p w:rsidR="00475EC4" w:rsidRPr="00306B3F" w:rsidRDefault="00306B3F">
            <w:pPr>
              <w:rPr>
                <w:rFonts w:ascii="Times New Roman" w:hAnsi="Times New Roman" w:cs="Times New Roman"/>
                <w:bCs/>
                <w:sz w:val="28"/>
                <w:szCs w:val="28"/>
              </w:rPr>
            </w:pPr>
            <w:r w:rsidRPr="00306B3F">
              <w:rPr>
                <w:rFonts w:ascii="Times New Roman" w:hAnsi="Times New Roman" w:cs="Times New Roman"/>
                <w:bCs/>
                <w:sz w:val="28"/>
                <w:szCs w:val="28"/>
              </w:rPr>
              <w:t>страница</w:t>
            </w:r>
          </w:p>
        </w:tc>
      </w:tr>
      <w:tr w:rsidR="00475EC4" w:rsidRPr="00306B3F">
        <w:trPr>
          <w:trHeight w:val="501"/>
        </w:trPr>
        <w:tc>
          <w:tcPr>
            <w:tcW w:w="4281" w:type="pct"/>
            <w:vAlign w:val="center"/>
          </w:tcPr>
          <w:p w:rsidR="00475EC4" w:rsidRPr="00306B3F" w:rsidRDefault="00306B3F">
            <w:pPr>
              <w:keepNext/>
              <w:outlineLvl w:val="1"/>
              <w:rPr>
                <w:rFonts w:ascii="Times New Roman" w:hAnsi="Times New Roman" w:cs="Times New Roman"/>
                <w:sz w:val="28"/>
                <w:szCs w:val="28"/>
              </w:rPr>
            </w:pPr>
            <w:r w:rsidRPr="00306B3F">
              <w:rPr>
                <w:rFonts w:ascii="Times New Roman" w:hAnsi="Times New Roman" w:cs="Times New Roman"/>
                <w:sz w:val="28"/>
                <w:szCs w:val="28"/>
              </w:rPr>
              <w:t>1.Наименование квалификации и уровень квалификации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693"/>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2.Номер квалификации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981"/>
        </w:trPr>
        <w:tc>
          <w:tcPr>
            <w:tcW w:w="4281" w:type="pct"/>
            <w:vAlign w:val="center"/>
          </w:tcPr>
          <w:p w:rsidR="00475EC4" w:rsidRPr="00306B3F" w:rsidRDefault="00306B3F">
            <w:pPr>
              <w:ind w:hanging="9"/>
              <w:rPr>
                <w:rFonts w:ascii="Times New Roman" w:hAnsi="Times New Roman" w:cs="Times New Roman"/>
                <w:sz w:val="28"/>
                <w:szCs w:val="28"/>
              </w:rPr>
            </w:pPr>
            <w:r w:rsidRPr="00306B3F">
              <w:rPr>
                <w:rFonts w:ascii="Times New Roman" w:hAnsi="Times New Roman" w:cs="Times New Roman"/>
                <w:sz w:val="28"/>
                <w:szCs w:val="28"/>
              </w:rPr>
              <w:t>3.Профессиональный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418"/>
        </w:trPr>
        <w:tc>
          <w:tcPr>
            <w:tcW w:w="4281" w:type="pct"/>
            <w:vAlign w:val="center"/>
          </w:tcPr>
          <w:p w:rsidR="00475EC4" w:rsidRPr="00306B3F" w:rsidRDefault="00306B3F">
            <w:pPr>
              <w:keepNext/>
              <w:outlineLvl w:val="1"/>
              <w:rPr>
                <w:rFonts w:ascii="Times New Roman" w:hAnsi="Times New Roman" w:cs="Times New Roman"/>
                <w:sz w:val="28"/>
                <w:szCs w:val="28"/>
              </w:rPr>
            </w:pPr>
            <w:r w:rsidRPr="00306B3F">
              <w:rPr>
                <w:rFonts w:ascii="Times New Roman" w:hAnsi="Times New Roman" w:cs="Times New Roman"/>
                <w:sz w:val="28"/>
                <w:szCs w:val="28"/>
              </w:rPr>
              <w:t>4.Вид профессиональной деятельности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3</w:t>
            </w:r>
          </w:p>
        </w:tc>
      </w:tr>
      <w:tr w:rsidR="00475EC4" w:rsidRPr="00306B3F">
        <w:trPr>
          <w:trHeight w:val="552"/>
        </w:trPr>
        <w:tc>
          <w:tcPr>
            <w:tcW w:w="4281" w:type="pct"/>
            <w:vAlign w:val="bottom"/>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5.Спецификация заданий для теоретического этапа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4</w:t>
            </w:r>
          </w:p>
        </w:tc>
      </w:tr>
      <w:tr w:rsidR="00475EC4" w:rsidRPr="00306B3F">
        <w:trPr>
          <w:trHeight w:val="752"/>
        </w:trPr>
        <w:tc>
          <w:tcPr>
            <w:tcW w:w="4281" w:type="pct"/>
            <w:vAlign w:val="center"/>
          </w:tcPr>
          <w:p w:rsidR="00475EC4" w:rsidRPr="00306B3F" w:rsidRDefault="00306B3F">
            <w:pPr>
              <w:keepNext/>
              <w:outlineLvl w:val="1"/>
              <w:rPr>
                <w:rFonts w:ascii="Times New Roman" w:hAnsi="Times New Roman" w:cs="Times New Roman"/>
                <w:sz w:val="28"/>
                <w:szCs w:val="28"/>
              </w:rPr>
            </w:pPr>
            <w:r w:rsidRPr="00306B3F">
              <w:rPr>
                <w:rFonts w:ascii="Times New Roman" w:hAnsi="Times New Roman" w:cs="Times New Roman"/>
                <w:sz w:val="28"/>
                <w:szCs w:val="28"/>
              </w:rPr>
              <w:t>6.Спецификация заданий для практического этапа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6</w:t>
            </w:r>
          </w:p>
        </w:tc>
      </w:tr>
      <w:tr w:rsidR="00475EC4" w:rsidRPr="00306B3F">
        <w:trPr>
          <w:trHeight w:val="562"/>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7.Материально-техническое обеспечение оценочных мероприятий</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6</w:t>
            </w:r>
          </w:p>
        </w:tc>
      </w:tr>
      <w:tr w:rsidR="00475EC4" w:rsidRPr="00306B3F">
        <w:trPr>
          <w:trHeight w:val="467"/>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8. Кадровое обеспечение оценочных мероприятий</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7</w:t>
            </w:r>
          </w:p>
        </w:tc>
      </w:tr>
      <w:tr w:rsidR="00475EC4" w:rsidRPr="00306B3F">
        <w:trPr>
          <w:trHeight w:val="545"/>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9.Требования безопасности к проведению оценочных средств</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7</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 xml:space="preserve">10.Задания для теоретического этапа профессионального экзамена </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8</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21</w:t>
            </w:r>
          </w:p>
        </w:tc>
      </w:tr>
      <w:tr w:rsidR="00475EC4" w:rsidRPr="00306B3F">
        <w:trPr>
          <w:trHeight w:val="699"/>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12. Задания для практического этапа профессионального экзамена</w:t>
            </w:r>
          </w:p>
        </w:tc>
        <w:tc>
          <w:tcPr>
            <w:tcW w:w="719" w:type="pct"/>
            <w:vAlign w:val="center"/>
          </w:tcPr>
          <w:p w:rsidR="00475EC4" w:rsidRPr="00306B3F" w:rsidRDefault="006F7637">
            <w:pPr>
              <w:ind w:firstLine="40"/>
              <w:jc w:val="center"/>
              <w:rPr>
                <w:rFonts w:ascii="Times New Roman" w:hAnsi="Times New Roman" w:cs="Times New Roman"/>
                <w:bCs/>
                <w:sz w:val="28"/>
                <w:szCs w:val="28"/>
              </w:rPr>
            </w:pPr>
            <w:r>
              <w:rPr>
                <w:rFonts w:ascii="Times New Roman" w:hAnsi="Times New Roman" w:cs="Times New Roman"/>
                <w:bCs/>
                <w:sz w:val="28"/>
                <w:szCs w:val="28"/>
              </w:rPr>
              <w:t>23</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719" w:type="pct"/>
            <w:vAlign w:val="center"/>
          </w:tcPr>
          <w:p w:rsidR="00475EC4" w:rsidRPr="00306B3F" w:rsidRDefault="00306B3F">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25</w:t>
            </w:r>
          </w:p>
        </w:tc>
      </w:tr>
      <w:tr w:rsidR="00475EC4" w:rsidRPr="00306B3F">
        <w:trPr>
          <w:trHeight w:val="981"/>
        </w:trPr>
        <w:tc>
          <w:tcPr>
            <w:tcW w:w="4281" w:type="pct"/>
            <w:vAlign w:val="center"/>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14. Перечень нормативных правовых и иных документов, используемых при подготовке комплекта оценочных средств</w:t>
            </w:r>
          </w:p>
        </w:tc>
        <w:tc>
          <w:tcPr>
            <w:tcW w:w="719" w:type="pct"/>
            <w:vAlign w:val="center"/>
          </w:tcPr>
          <w:p w:rsidR="00475EC4" w:rsidRPr="00306B3F" w:rsidRDefault="00306B3F" w:rsidP="006F7637">
            <w:pPr>
              <w:ind w:firstLine="40"/>
              <w:jc w:val="center"/>
              <w:rPr>
                <w:rFonts w:ascii="Times New Roman" w:hAnsi="Times New Roman" w:cs="Times New Roman"/>
                <w:bCs/>
                <w:sz w:val="28"/>
                <w:szCs w:val="28"/>
              </w:rPr>
            </w:pPr>
            <w:r w:rsidRPr="00306B3F">
              <w:rPr>
                <w:rFonts w:ascii="Times New Roman" w:hAnsi="Times New Roman" w:cs="Times New Roman"/>
                <w:bCs/>
                <w:sz w:val="28"/>
                <w:szCs w:val="28"/>
              </w:rPr>
              <w:t>2</w:t>
            </w:r>
            <w:r w:rsidR="006F7637">
              <w:rPr>
                <w:rFonts w:ascii="Times New Roman" w:hAnsi="Times New Roman" w:cs="Times New Roman"/>
                <w:bCs/>
                <w:sz w:val="28"/>
                <w:szCs w:val="28"/>
              </w:rPr>
              <w:t>6</w:t>
            </w:r>
          </w:p>
        </w:tc>
      </w:tr>
    </w:tbl>
    <w:p w:rsidR="00475EC4" w:rsidRPr="00306B3F" w:rsidRDefault="00475EC4">
      <w:pPr>
        <w:spacing w:after="0" w:line="240" w:lineRule="auto"/>
        <w:rPr>
          <w:rFonts w:ascii="Times New Roman" w:hAnsi="Times New Roman" w:cs="Times New Roman"/>
          <w:b/>
          <w:color w:val="000000"/>
          <w:sz w:val="28"/>
          <w:szCs w:val="24"/>
          <w:lang w:eastAsia="ru-RU"/>
        </w:rPr>
      </w:pPr>
    </w:p>
    <w:p w:rsidR="00475EC4" w:rsidRPr="00306B3F" w:rsidRDefault="00475EC4">
      <w:pPr>
        <w:spacing w:after="0" w:line="240" w:lineRule="auto"/>
        <w:rPr>
          <w:rFonts w:ascii="Times New Roman" w:hAnsi="Times New Roman" w:cs="Times New Roman"/>
          <w:b/>
          <w:color w:val="000000"/>
          <w:sz w:val="28"/>
          <w:szCs w:val="24"/>
          <w:lang w:eastAsia="ru-RU"/>
        </w:rPr>
      </w:pPr>
    </w:p>
    <w:p w:rsidR="00475EC4" w:rsidRPr="00306B3F" w:rsidRDefault="00306B3F">
      <w:pPr>
        <w:spacing w:after="0" w:line="240" w:lineRule="auto"/>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br w:type="page"/>
      </w:r>
    </w:p>
    <w:p w:rsidR="00475EC4" w:rsidRPr="00306B3F" w:rsidRDefault="00306B3F">
      <w:pPr>
        <w:autoSpaceDE w:val="0"/>
        <w:autoSpaceDN w:val="0"/>
        <w:adjustRightInd w:val="0"/>
        <w:spacing w:after="0" w:line="221" w:lineRule="atLeast"/>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lastRenderedPageBreak/>
        <w:t xml:space="preserve">1. Наименование квалификации и уровень квалификации: </w:t>
      </w:r>
    </w:p>
    <w:p w:rsidR="00475EC4" w:rsidRPr="00306B3F" w:rsidRDefault="00306B3F" w:rsidP="00306B3F">
      <w:pPr>
        <w:autoSpaceDE w:val="0"/>
        <w:autoSpaceDN w:val="0"/>
        <w:adjustRightInd w:val="0"/>
        <w:spacing w:after="0" w:line="241" w:lineRule="atLeast"/>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Специалист по финансово-экономическому сопровождению  энергосервисных мероприятий в строительстве, 6 уровень квалификации</w:t>
      </w: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Pr="00A03D06" w:rsidRDefault="009D4A39" w:rsidP="009D4A39">
      <w:pPr>
        <w:autoSpaceDE w:val="0"/>
        <w:autoSpaceDN w:val="0"/>
        <w:adjustRightInd w:val="0"/>
        <w:spacing w:after="0" w:line="241" w:lineRule="atLeast"/>
        <w:rPr>
          <w:rFonts w:ascii="Times New Roman" w:hAnsi="Times New Roman" w:cs="Times New Roman"/>
          <w:color w:val="000000"/>
          <w:sz w:val="28"/>
          <w:szCs w:val="24"/>
          <w:lang w:eastAsia="ru-RU"/>
        </w:rPr>
      </w:pPr>
      <w:r w:rsidRPr="00A03D06">
        <w:rPr>
          <w:rFonts w:ascii="Times New Roman" w:hAnsi="Times New Roman" w:cs="Times New Roman"/>
          <w:b/>
          <w:color w:val="000000"/>
          <w:sz w:val="28"/>
          <w:szCs w:val="24"/>
          <w:lang w:eastAsia="ru-RU"/>
        </w:rPr>
        <w:t xml:space="preserve">2. </w:t>
      </w:r>
      <w:r w:rsidRPr="00A03D06">
        <w:rPr>
          <w:rFonts w:ascii="Times New Roman" w:hAnsi="Times New Roman" w:cs="Times New Roman"/>
          <w:b/>
          <w:color w:val="000000"/>
          <w:sz w:val="28"/>
          <w:szCs w:val="28"/>
          <w:lang w:eastAsia="ru-RU"/>
        </w:rPr>
        <w:t>Номер квалификации:</w:t>
      </w:r>
      <w:r w:rsidRPr="00A03D06">
        <w:rPr>
          <w:rFonts w:ascii="Times New Roman" w:hAnsi="Times New Roman" w:cs="Times New Roman"/>
          <w:color w:val="000000"/>
          <w:sz w:val="28"/>
          <w:szCs w:val="28"/>
          <w:lang w:eastAsia="ru-RU"/>
        </w:rPr>
        <w:t xml:space="preserve"> </w:t>
      </w:r>
      <w:r>
        <w:rPr>
          <w:rStyle w:val="resultitem-val"/>
          <w:rFonts w:ascii="Times New Roman" w:hAnsi="Times New Roman" w:cs="Times New Roman"/>
          <w:color w:val="000000"/>
          <w:sz w:val="28"/>
          <w:szCs w:val="28"/>
        </w:rPr>
        <w:t>16.11300.01</w:t>
      </w:r>
      <w:r w:rsidRPr="00A03D06">
        <w:rPr>
          <w:rFonts w:ascii="Times New Roman" w:hAnsi="Times New Roman" w:cs="Times New Roman"/>
          <w:color w:val="000000"/>
          <w:sz w:val="28"/>
          <w:szCs w:val="24"/>
          <w:lang w:eastAsia="ru-RU"/>
        </w:rPr>
        <w:t xml:space="preserve"> _____________________________________ </w:t>
      </w:r>
    </w:p>
    <w:p w:rsidR="009D4A39" w:rsidRPr="00A03D06" w:rsidRDefault="009D4A39" w:rsidP="009D4A39">
      <w:pPr>
        <w:autoSpaceDE w:val="0"/>
        <w:autoSpaceDN w:val="0"/>
        <w:adjustRightInd w:val="0"/>
        <w:spacing w:after="0" w:line="241" w:lineRule="atLeast"/>
        <w:jc w:val="both"/>
        <w:rPr>
          <w:rFonts w:ascii="Times New Roman" w:hAnsi="Times New Roman" w:cs="Times New Roman"/>
          <w:color w:val="000000"/>
          <w:sz w:val="24"/>
          <w:szCs w:val="24"/>
          <w:lang w:eastAsia="ru-RU"/>
        </w:rPr>
      </w:pPr>
      <w:r w:rsidRPr="00A03D06">
        <w:rPr>
          <w:rFonts w:ascii="Times New Roman" w:hAnsi="Times New Roman" w:cs="Times New Roman"/>
          <w:color w:val="000000"/>
          <w:sz w:val="24"/>
          <w:szCs w:val="24"/>
          <w:lang w:eastAsia="ru-RU"/>
        </w:rPr>
        <w:t xml:space="preserve">(номер квалификации в реестре сведений о проведении независимой оценки квалификации) </w:t>
      </w:r>
    </w:p>
    <w:p w:rsidR="009D4A39" w:rsidRPr="00A03D06" w:rsidRDefault="009D4A39" w:rsidP="009D4A39">
      <w:pPr>
        <w:autoSpaceDE w:val="0"/>
        <w:autoSpaceDN w:val="0"/>
        <w:adjustRightInd w:val="0"/>
        <w:spacing w:after="0" w:line="241" w:lineRule="atLeast"/>
        <w:rPr>
          <w:rFonts w:ascii="Times New Roman" w:hAnsi="Times New Roman" w:cs="Times New Roman"/>
          <w:color w:val="000000"/>
          <w:sz w:val="24"/>
          <w:szCs w:val="24"/>
          <w:lang w:eastAsia="ru-RU"/>
        </w:rPr>
      </w:pPr>
    </w:p>
    <w:p w:rsidR="009D4A39" w:rsidRPr="00A03D06" w:rsidRDefault="009D4A39" w:rsidP="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 xml:space="preserve">3. </w:t>
      </w:r>
      <w:r w:rsidRPr="00A03D06">
        <w:rPr>
          <w:rFonts w:ascii="Times New Roman" w:hAnsi="Times New Roman" w:cs="Times New Roman"/>
          <w:b/>
          <w:sz w:val="28"/>
          <w:szCs w:val="28"/>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Start w:id="9" w:name="_Hlk490494005"/>
      <w:r w:rsidRPr="00A03D06">
        <w:rPr>
          <w:rFonts w:ascii="Times New Roman" w:hAnsi="Times New Roman" w:cs="Times New Roman"/>
          <w:b/>
          <w:sz w:val="28"/>
          <w:szCs w:val="28"/>
        </w:rPr>
        <w:t xml:space="preserve"> </w:t>
      </w:r>
      <w:r w:rsidRPr="00A03D06">
        <w:rPr>
          <w:rFonts w:ascii="Times New Roman" w:hAnsi="Times New Roman" w:cs="Times New Roman"/>
          <w:color w:val="000000"/>
          <w:sz w:val="28"/>
          <w:szCs w:val="24"/>
          <w:lang w:eastAsia="ru-RU"/>
        </w:rPr>
        <w:t>Специалист по проведению энергосервисных мероприятий на объектах капитального строительства</w:t>
      </w:r>
      <w:bookmarkEnd w:id="9"/>
      <w:r w:rsidRPr="00A03D06">
        <w:rPr>
          <w:rFonts w:ascii="Times New Roman" w:hAnsi="Times New Roman" w:cs="Times New Roman"/>
          <w:color w:val="000000"/>
          <w:sz w:val="28"/>
          <w:szCs w:val="24"/>
          <w:lang w:eastAsia="ru-RU"/>
        </w:rPr>
        <w:t>, 16.113. (</w:t>
      </w:r>
      <w:r w:rsidRPr="00A03D06">
        <w:rPr>
          <w:rFonts w:ascii="Times New Roman" w:hAnsi="Times New Roman" w:cs="Times New Roman"/>
          <w:sz w:val="28"/>
          <w:szCs w:val="28"/>
        </w:rPr>
        <w:t>утв. Приказом Министерства труда и социальной защиты РФ от «</w:t>
      </w:r>
      <w:r w:rsidRPr="00A03D06">
        <w:rPr>
          <w:rFonts w:ascii="Times New Roman" w:hAnsi="Times New Roman" w:cs="Times New Roman"/>
          <w:color w:val="000000"/>
          <w:sz w:val="28"/>
          <w:szCs w:val="24"/>
          <w:lang w:eastAsia="ru-RU"/>
        </w:rPr>
        <w:t>15» февраля 2017 г. № 188н)</w:t>
      </w:r>
    </w:p>
    <w:p w:rsidR="009D4A39" w:rsidRPr="00A03D06" w:rsidRDefault="009D4A39" w:rsidP="009D4A39">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9D4A39" w:rsidRDefault="009D4A39" w:rsidP="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r w:rsidRPr="00A03D06">
        <w:rPr>
          <w:rFonts w:ascii="Times New Roman" w:hAnsi="Times New Roman" w:cs="Times New Roman"/>
          <w:b/>
          <w:color w:val="000000"/>
          <w:sz w:val="28"/>
          <w:szCs w:val="24"/>
          <w:lang w:eastAsia="ru-RU"/>
        </w:rPr>
        <w:t>4. Вид профессиональной деятельности:</w:t>
      </w:r>
      <w:r w:rsidRPr="00A03D06">
        <w:rPr>
          <w:rFonts w:ascii="Times New Roman" w:hAnsi="Times New Roman" w:cs="Times New Roman"/>
          <w:color w:val="000000"/>
          <w:sz w:val="28"/>
          <w:szCs w:val="24"/>
          <w:lang w:eastAsia="ru-RU"/>
        </w:rPr>
        <w:t xml:space="preserve"> проведение энергосервисных мероприятий на объектах капитального строительства</w:t>
      </w: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9D4A39" w:rsidRDefault="009D4A39">
      <w:pPr>
        <w:autoSpaceDE w:val="0"/>
        <w:autoSpaceDN w:val="0"/>
        <w:adjustRightInd w:val="0"/>
        <w:spacing w:after="0" w:line="241" w:lineRule="atLeast"/>
        <w:jc w:val="both"/>
        <w:rPr>
          <w:rFonts w:ascii="Times New Roman" w:hAnsi="Times New Roman" w:cs="Times New Roman"/>
          <w:b/>
          <w:color w:val="000000"/>
          <w:sz w:val="28"/>
          <w:szCs w:val="24"/>
          <w:lang w:eastAsia="ru-RU"/>
        </w:rPr>
      </w:pPr>
    </w:p>
    <w:p w:rsidR="00475EC4" w:rsidRPr="00306B3F" w:rsidRDefault="00306B3F">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b/>
          <w:color w:val="000000"/>
          <w:sz w:val="28"/>
          <w:szCs w:val="24"/>
          <w:lang w:eastAsia="ru-RU"/>
        </w:rPr>
        <w:t>5. Спецификация заданий для теоретического этапа профессионального экзамена</w:t>
      </w:r>
    </w:p>
    <w:tbl>
      <w:tblPr>
        <w:tblStyle w:val="a6"/>
        <w:tblW w:w="0" w:type="auto"/>
        <w:tblLook w:val="04A0" w:firstRow="1" w:lastRow="0" w:firstColumn="1" w:lastColumn="0" w:noHBand="0" w:noVBand="1"/>
      </w:tblPr>
      <w:tblGrid>
        <w:gridCol w:w="3422"/>
        <w:gridCol w:w="3002"/>
        <w:gridCol w:w="3203"/>
      </w:tblGrid>
      <w:tr w:rsidR="00EF3E4E" w:rsidRPr="00EF3E4E">
        <w:trPr>
          <w:trHeight w:val="20"/>
        </w:trPr>
        <w:tc>
          <w:tcPr>
            <w:tcW w:w="3422" w:type="dxa"/>
          </w:tcPr>
          <w:p w:rsidR="00475EC4" w:rsidRPr="00EF3E4E" w:rsidRDefault="00306B3F">
            <w:pPr>
              <w:pStyle w:val="Pa5"/>
              <w:jc w:val="center"/>
              <w:rPr>
                <w:color w:val="000000" w:themeColor="text1"/>
                <w:sz w:val="28"/>
              </w:rPr>
            </w:pPr>
            <w:r w:rsidRPr="00EF3E4E">
              <w:rPr>
                <w:color w:val="000000" w:themeColor="text1"/>
                <w:sz w:val="28"/>
              </w:rPr>
              <w:t>Знания, умения в соответствии с требованиями к квалификации, на соответствие которым проводится оценка квалификации</w:t>
            </w:r>
          </w:p>
        </w:tc>
        <w:tc>
          <w:tcPr>
            <w:tcW w:w="3002" w:type="dxa"/>
          </w:tcPr>
          <w:p w:rsidR="00475EC4" w:rsidRPr="00EF3E4E" w:rsidRDefault="00306B3F">
            <w:pPr>
              <w:pStyle w:val="Pa5"/>
              <w:jc w:val="center"/>
              <w:rPr>
                <w:color w:val="000000" w:themeColor="text1"/>
                <w:sz w:val="28"/>
              </w:rPr>
            </w:pPr>
            <w:r w:rsidRPr="00EF3E4E">
              <w:rPr>
                <w:color w:val="000000" w:themeColor="text1"/>
                <w:sz w:val="28"/>
              </w:rPr>
              <w:t>Критерии оценки квалификации</w:t>
            </w:r>
          </w:p>
        </w:tc>
        <w:tc>
          <w:tcPr>
            <w:tcW w:w="3203" w:type="dxa"/>
          </w:tcPr>
          <w:p w:rsidR="00475EC4" w:rsidRPr="00EF3E4E" w:rsidRDefault="00306B3F">
            <w:pPr>
              <w:pStyle w:val="Pa5"/>
              <w:jc w:val="center"/>
              <w:rPr>
                <w:color w:val="000000" w:themeColor="text1"/>
                <w:sz w:val="28"/>
              </w:rPr>
            </w:pPr>
            <w:r w:rsidRPr="00EF3E4E">
              <w:rPr>
                <w:color w:val="000000" w:themeColor="text1"/>
                <w:sz w:val="28"/>
              </w:rPr>
              <w:t xml:space="preserve">Тип и № задания </w:t>
            </w:r>
          </w:p>
          <w:p w:rsidR="00475EC4" w:rsidRPr="00EF3E4E" w:rsidRDefault="00475EC4">
            <w:pPr>
              <w:pStyle w:val="Pa5"/>
              <w:jc w:val="center"/>
              <w:rPr>
                <w:color w:val="000000" w:themeColor="text1"/>
                <w:sz w:val="28"/>
              </w:rPr>
            </w:pPr>
          </w:p>
        </w:tc>
      </w:tr>
      <w:tr w:rsidR="00EF3E4E" w:rsidRPr="00EF3E4E">
        <w:trPr>
          <w:trHeight w:val="20"/>
        </w:trPr>
        <w:tc>
          <w:tcPr>
            <w:tcW w:w="3422" w:type="dxa"/>
            <w:vAlign w:val="center"/>
          </w:tcPr>
          <w:p w:rsidR="00475EC4" w:rsidRPr="00EF3E4E" w:rsidRDefault="00306B3F">
            <w:pPr>
              <w:jc w:val="cente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1</w:t>
            </w:r>
          </w:p>
        </w:tc>
        <w:tc>
          <w:tcPr>
            <w:tcW w:w="3002" w:type="dxa"/>
            <w:vAlign w:val="center"/>
          </w:tcPr>
          <w:p w:rsidR="00475EC4" w:rsidRPr="00EF3E4E" w:rsidRDefault="00306B3F">
            <w:pPr>
              <w:jc w:val="cente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2</w:t>
            </w:r>
          </w:p>
        </w:tc>
        <w:tc>
          <w:tcPr>
            <w:tcW w:w="3203" w:type="dxa"/>
            <w:vAlign w:val="center"/>
          </w:tcPr>
          <w:p w:rsidR="00475EC4" w:rsidRPr="00EF3E4E" w:rsidRDefault="00306B3F">
            <w:pPr>
              <w:jc w:val="cente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3</w:t>
            </w:r>
          </w:p>
        </w:tc>
      </w:tr>
      <w:tr w:rsidR="00EF3E4E" w:rsidRPr="00EF3E4E">
        <w:trPr>
          <w:trHeight w:val="20"/>
        </w:trPr>
        <w:tc>
          <w:tcPr>
            <w:tcW w:w="3422" w:type="dxa"/>
          </w:tcPr>
          <w:p w:rsidR="00EF3E4E" w:rsidRPr="00EF3E4E" w:rsidRDefault="00306B3F" w:rsidP="00EF3E4E">
            <w:pPr>
              <w:pStyle w:val="Pa5"/>
              <w:rPr>
                <w:color w:val="000000" w:themeColor="text1"/>
                <w:sz w:val="28"/>
                <w:szCs w:val="28"/>
              </w:rPr>
            </w:pPr>
            <w:r w:rsidRPr="00EF3E4E">
              <w:rPr>
                <w:color w:val="000000" w:themeColor="text1"/>
                <w:sz w:val="28"/>
                <w:szCs w:val="28"/>
              </w:rPr>
              <w:t>1. ТФ: 3.1.1. (уровень 6) У: Разрабатывать финансовые модели реализации технического решения при проведении энергосервисных мероприятий на объектах капитального строительства</w:t>
            </w:r>
          </w:p>
          <w:p w:rsidR="00EF3E4E" w:rsidRPr="00EF3E4E" w:rsidRDefault="00EF3E4E" w:rsidP="00EF3E4E">
            <w:pPr>
              <w:pStyle w:val="Pa5"/>
              <w:rPr>
                <w:color w:val="000000" w:themeColor="text1"/>
                <w:sz w:val="28"/>
                <w:szCs w:val="28"/>
              </w:rPr>
            </w:pPr>
            <w:r w:rsidRPr="00EF3E4E">
              <w:rPr>
                <w:color w:val="000000" w:themeColor="text1"/>
                <w:sz w:val="28"/>
                <w:szCs w:val="28"/>
              </w:rPr>
              <w:t>Разрабатывать исходя из финансово-</w:t>
            </w:r>
            <w:r w:rsidRPr="00EF3E4E">
              <w:rPr>
                <w:color w:val="000000" w:themeColor="text1"/>
                <w:sz w:val="28"/>
                <w:szCs w:val="28"/>
              </w:rPr>
              <w:lastRenderedPageBreak/>
              <w:t>экономических показателей финансовую модель реализации энергосервисных мероприятий</w:t>
            </w:r>
          </w:p>
          <w:p w:rsidR="00EF3E4E" w:rsidRPr="00EF3E4E" w:rsidRDefault="00EF3E4E" w:rsidP="00EF3E4E">
            <w:pPr>
              <w:pStyle w:val="Pa5"/>
              <w:rPr>
                <w:color w:val="000000" w:themeColor="text1"/>
              </w:rPr>
            </w:pPr>
            <w:r w:rsidRPr="00EF3E4E">
              <w:rPr>
                <w:color w:val="000000" w:themeColor="text1"/>
                <w:sz w:val="28"/>
                <w:szCs w:val="28"/>
              </w:rPr>
              <w:t>З: Основы гражданского и финансового права, нормативно-правовые акты, регулирующие финансово-экономические отношения в области энергосервиса</w:t>
            </w:r>
          </w:p>
        </w:tc>
        <w:tc>
          <w:tcPr>
            <w:tcW w:w="3002" w:type="dxa"/>
          </w:tcPr>
          <w:p w:rsidR="00475EC4" w:rsidRPr="00EF3E4E" w:rsidRDefault="00306B3F">
            <w:pPr>
              <w:pStyle w:val="Pa5"/>
              <w:rPr>
                <w:color w:val="000000" w:themeColor="text1"/>
                <w:sz w:val="28"/>
              </w:rPr>
            </w:pPr>
            <w:r w:rsidRPr="00EF3E4E">
              <w:rPr>
                <w:color w:val="000000" w:themeColor="text1"/>
                <w:sz w:val="28"/>
              </w:rPr>
              <w:lastRenderedPageBreak/>
              <w:t>1 балл за каждое правильно выполненное задание</w:t>
            </w:r>
          </w:p>
        </w:tc>
        <w:tc>
          <w:tcPr>
            <w:tcW w:w="3203" w:type="dxa"/>
          </w:tcPr>
          <w:p w:rsidR="00475EC4" w:rsidRPr="00EF3E4E" w:rsidRDefault="00306B3F" w:rsidP="006F7637">
            <w:pP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Задания с выбором ответа № 1-</w:t>
            </w:r>
            <w:r w:rsidR="006F7637">
              <w:rPr>
                <w:rFonts w:ascii="Times New Roman" w:hAnsi="Times New Roman" w:cs="Times New Roman"/>
                <w:color w:val="000000" w:themeColor="text1"/>
                <w:sz w:val="28"/>
                <w:szCs w:val="24"/>
                <w:lang w:eastAsia="ru-RU"/>
              </w:rPr>
              <w:t>13</w:t>
            </w:r>
          </w:p>
        </w:tc>
      </w:tr>
      <w:tr w:rsidR="00EF3E4E" w:rsidRPr="00EF3E4E">
        <w:trPr>
          <w:trHeight w:val="20"/>
        </w:trPr>
        <w:tc>
          <w:tcPr>
            <w:tcW w:w="3422" w:type="dxa"/>
          </w:tcPr>
          <w:p w:rsidR="00475EC4" w:rsidRPr="00EF3E4E" w:rsidRDefault="00306B3F">
            <w:pPr>
              <w:pStyle w:val="Pa5"/>
              <w:rPr>
                <w:color w:val="000000" w:themeColor="text1"/>
                <w:sz w:val="28"/>
                <w:szCs w:val="28"/>
              </w:rPr>
            </w:pPr>
            <w:r w:rsidRPr="00EF3E4E">
              <w:rPr>
                <w:color w:val="000000" w:themeColor="text1"/>
                <w:sz w:val="28"/>
                <w:szCs w:val="28"/>
              </w:rPr>
              <w:lastRenderedPageBreak/>
              <w:t xml:space="preserve">2. ТФ: 3.1.2. (уровень 6) </w:t>
            </w:r>
          </w:p>
          <w:p w:rsidR="00EF3E4E" w:rsidRPr="00EF3E4E" w:rsidRDefault="00EF3E4E" w:rsidP="00EF3E4E">
            <w:pPr>
              <w:pStyle w:val="Pa5"/>
              <w:rPr>
                <w:color w:val="000000" w:themeColor="text1"/>
                <w:sz w:val="28"/>
                <w:szCs w:val="28"/>
              </w:rPr>
            </w:pPr>
            <w:r w:rsidRPr="00EF3E4E">
              <w:rPr>
                <w:color w:val="000000" w:themeColor="text1"/>
                <w:sz w:val="28"/>
                <w:szCs w:val="28"/>
              </w:rPr>
              <w:t>У: Анализировать финансово-экономические показатели по реализации энергосервисного договора (контракта)</w:t>
            </w:r>
          </w:p>
          <w:p w:rsidR="00EF3E4E" w:rsidRPr="00EF3E4E" w:rsidRDefault="00EF3E4E" w:rsidP="00EF3E4E">
            <w:pPr>
              <w:pStyle w:val="Pa5"/>
              <w:rPr>
                <w:color w:val="000000" w:themeColor="text1"/>
                <w:sz w:val="28"/>
                <w:szCs w:val="28"/>
              </w:rPr>
            </w:pPr>
            <w:r w:rsidRPr="00EF3E4E">
              <w:rPr>
                <w:color w:val="000000" w:themeColor="text1"/>
                <w:sz w:val="28"/>
                <w:szCs w:val="28"/>
              </w:rPr>
              <w:t>Производить необходимую работу по привлечению заемных денежных средств</w:t>
            </w:r>
          </w:p>
          <w:p w:rsidR="00475EC4" w:rsidRPr="00EF3E4E" w:rsidRDefault="00306B3F" w:rsidP="00EF3E4E">
            <w:pPr>
              <w:pStyle w:val="Pa5"/>
              <w:rPr>
                <w:color w:val="000000" w:themeColor="text1"/>
                <w:sz w:val="28"/>
                <w:szCs w:val="28"/>
              </w:rPr>
            </w:pPr>
            <w:r w:rsidRPr="00EF3E4E">
              <w:rPr>
                <w:color w:val="000000" w:themeColor="text1"/>
                <w:sz w:val="28"/>
                <w:szCs w:val="28"/>
              </w:rPr>
              <w:t>З: Определение источников финансирования проведения энергосервисных мероприятий на объектах капитального строительства</w:t>
            </w:r>
          </w:p>
        </w:tc>
        <w:tc>
          <w:tcPr>
            <w:tcW w:w="3002" w:type="dxa"/>
          </w:tcPr>
          <w:p w:rsidR="00475EC4" w:rsidRPr="00EF3E4E" w:rsidRDefault="00306B3F">
            <w:pPr>
              <w:pStyle w:val="Pa5"/>
              <w:rPr>
                <w:color w:val="000000" w:themeColor="text1"/>
                <w:sz w:val="28"/>
              </w:rPr>
            </w:pPr>
            <w:r w:rsidRPr="00EF3E4E">
              <w:rPr>
                <w:color w:val="000000" w:themeColor="text1"/>
                <w:sz w:val="28"/>
              </w:rPr>
              <w:t>1 балл за каждое правильно выполненное задание</w:t>
            </w:r>
          </w:p>
        </w:tc>
        <w:tc>
          <w:tcPr>
            <w:tcW w:w="3203" w:type="dxa"/>
          </w:tcPr>
          <w:p w:rsidR="00475EC4" w:rsidRPr="00EF3E4E" w:rsidRDefault="00306B3F" w:rsidP="006F7637">
            <w:pP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 xml:space="preserve">Задания с выбором ответа № </w:t>
            </w:r>
            <w:r w:rsidR="006F7637">
              <w:rPr>
                <w:rFonts w:ascii="Times New Roman" w:hAnsi="Times New Roman" w:cs="Times New Roman"/>
                <w:color w:val="000000" w:themeColor="text1"/>
                <w:sz w:val="28"/>
                <w:szCs w:val="24"/>
                <w:lang w:eastAsia="ru-RU"/>
              </w:rPr>
              <w:t>14</w:t>
            </w:r>
            <w:r w:rsidRPr="00EF3E4E">
              <w:rPr>
                <w:rFonts w:ascii="Times New Roman" w:hAnsi="Times New Roman" w:cs="Times New Roman"/>
                <w:color w:val="000000" w:themeColor="text1"/>
                <w:sz w:val="28"/>
                <w:szCs w:val="24"/>
                <w:lang w:eastAsia="ru-RU"/>
              </w:rPr>
              <w:t>-</w:t>
            </w:r>
            <w:r w:rsidR="006F7637">
              <w:rPr>
                <w:rFonts w:ascii="Times New Roman" w:hAnsi="Times New Roman" w:cs="Times New Roman"/>
                <w:color w:val="000000" w:themeColor="text1"/>
                <w:sz w:val="28"/>
                <w:szCs w:val="24"/>
                <w:lang w:eastAsia="ru-RU"/>
              </w:rPr>
              <w:t>2</w:t>
            </w:r>
            <w:r w:rsidRPr="00EF3E4E">
              <w:rPr>
                <w:rFonts w:ascii="Times New Roman" w:hAnsi="Times New Roman" w:cs="Times New Roman"/>
                <w:color w:val="000000" w:themeColor="text1"/>
                <w:sz w:val="28"/>
                <w:szCs w:val="24"/>
                <w:lang w:eastAsia="ru-RU"/>
              </w:rPr>
              <w:t>8</w:t>
            </w:r>
          </w:p>
        </w:tc>
      </w:tr>
      <w:tr w:rsidR="00EF3E4E" w:rsidRPr="00EF3E4E">
        <w:trPr>
          <w:trHeight w:val="20"/>
        </w:trPr>
        <w:tc>
          <w:tcPr>
            <w:tcW w:w="3422" w:type="dxa"/>
          </w:tcPr>
          <w:p w:rsidR="00475EC4" w:rsidRPr="00EF3E4E" w:rsidRDefault="00EF3E4E">
            <w:pPr>
              <w:pStyle w:val="Pa5"/>
              <w:rPr>
                <w:color w:val="000000" w:themeColor="text1"/>
                <w:sz w:val="28"/>
                <w:szCs w:val="28"/>
              </w:rPr>
            </w:pPr>
            <w:r w:rsidRPr="00EF3E4E">
              <w:rPr>
                <w:color w:val="000000" w:themeColor="text1"/>
                <w:sz w:val="28"/>
                <w:szCs w:val="28"/>
              </w:rPr>
              <w:t>3. ТФ: 3.1.3. (уровень 6) Д</w:t>
            </w:r>
            <w:r w:rsidR="00306B3F" w:rsidRPr="00EF3E4E">
              <w:rPr>
                <w:color w:val="000000" w:themeColor="text1"/>
                <w:sz w:val="28"/>
                <w:szCs w:val="28"/>
              </w:rPr>
              <w:t xml:space="preserve">: </w:t>
            </w:r>
            <w:r w:rsidR="006F7637" w:rsidRPr="00EF3E4E">
              <w:rPr>
                <w:color w:val="000000" w:themeColor="text1"/>
                <w:sz w:val="28"/>
                <w:szCs w:val="28"/>
              </w:rPr>
              <w:t>Контролировать выполнение</w:t>
            </w:r>
            <w:r w:rsidR="00306B3F" w:rsidRPr="00EF3E4E">
              <w:rPr>
                <w:color w:val="000000" w:themeColor="text1"/>
                <w:sz w:val="28"/>
                <w:szCs w:val="28"/>
              </w:rPr>
              <w:t xml:space="preserve"> финансово-экономических условий энергосервисного договора (контракта) на объектах капитального строительства</w:t>
            </w:r>
          </w:p>
          <w:p w:rsidR="00EF3E4E" w:rsidRPr="00EF3E4E" w:rsidRDefault="00EF3E4E" w:rsidP="00EF3E4E">
            <w:pPr>
              <w:pStyle w:val="Pa5"/>
              <w:rPr>
                <w:color w:val="000000" w:themeColor="text1"/>
                <w:sz w:val="28"/>
                <w:szCs w:val="28"/>
              </w:rPr>
            </w:pPr>
            <w:r w:rsidRPr="00EF3E4E">
              <w:rPr>
                <w:color w:val="000000" w:themeColor="text1"/>
                <w:sz w:val="28"/>
                <w:szCs w:val="28"/>
              </w:rPr>
              <w:t>У: Порядок и правила оформления документов финансовой отчетности</w:t>
            </w:r>
          </w:p>
          <w:p w:rsidR="00EF3E4E" w:rsidRPr="00EF3E4E" w:rsidRDefault="00EF3E4E" w:rsidP="00EF3E4E">
            <w:pPr>
              <w:pStyle w:val="Pa5"/>
              <w:rPr>
                <w:color w:val="000000" w:themeColor="text1"/>
                <w:sz w:val="28"/>
                <w:szCs w:val="28"/>
              </w:rPr>
            </w:pPr>
            <w:r w:rsidRPr="00EF3E4E">
              <w:rPr>
                <w:color w:val="000000" w:themeColor="text1"/>
                <w:sz w:val="28"/>
                <w:szCs w:val="28"/>
              </w:rPr>
              <w:t>Количественный анализ основных финансовых инструментов</w:t>
            </w:r>
          </w:p>
          <w:p w:rsidR="00EF3E4E" w:rsidRPr="00EF3E4E" w:rsidRDefault="00EF3E4E" w:rsidP="00EF3E4E">
            <w:pPr>
              <w:pStyle w:val="Pa5"/>
              <w:rPr>
                <w:color w:val="000000" w:themeColor="text1"/>
              </w:rPr>
            </w:pPr>
            <w:r w:rsidRPr="00EF3E4E">
              <w:rPr>
                <w:color w:val="000000" w:themeColor="text1"/>
                <w:sz w:val="28"/>
                <w:szCs w:val="28"/>
              </w:rPr>
              <w:lastRenderedPageBreak/>
              <w:t>З: Постановления, распоряжения, приказы, руководящие, методические и нормативные материалы вышестоящих, финансовых и контрольно-ревизионных органов по вопросам организации бухгалтерского учета и составления отчетности, а также касающиеся хозяйственно-финансовой деятельности организации</w:t>
            </w:r>
          </w:p>
        </w:tc>
        <w:tc>
          <w:tcPr>
            <w:tcW w:w="3002" w:type="dxa"/>
          </w:tcPr>
          <w:p w:rsidR="00475EC4" w:rsidRPr="00EF3E4E" w:rsidRDefault="00306B3F">
            <w:pPr>
              <w:pStyle w:val="Pa5"/>
              <w:rPr>
                <w:color w:val="000000" w:themeColor="text1"/>
                <w:sz w:val="28"/>
              </w:rPr>
            </w:pPr>
            <w:r w:rsidRPr="00EF3E4E">
              <w:rPr>
                <w:color w:val="000000" w:themeColor="text1"/>
                <w:sz w:val="28"/>
              </w:rPr>
              <w:lastRenderedPageBreak/>
              <w:t>1 балл за каждое правильно выполненное задание</w:t>
            </w:r>
          </w:p>
        </w:tc>
        <w:tc>
          <w:tcPr>
            <w:tcW w:w="3203" w:type="dxa"/>
          </w:tcPr>
          <w:p w:rsidR="00475EC4" w:rsidRPr="00EF3E4E" w:rsidRDefault="00306B3F" w:rsidP="006F7637">
            <w:pPr>
              <w:rPr>
                <w:rFonts w:ascii="Times New Roman" w:hAnsi="Times New Roman" w:cs="Times New Roman"/>
                <w:color w:val="000000" w:themeColor="text1"/>
                <w:sz w:val="28"/>
                <w:szCs w:val="24"/>
                <w:lang w:eastAsia="ru-RU"/>
              </w:rPr>
            </w:pPr>
            <w:r w:rsidRPr="00EF3E4E">
              <w:rPr>
                <w:rFonts w:ascii="Times New Roman" w:hAnsi="Times New Roman" w:cs="Times New Roman"/>
                <w:color w:val="000000" w:themeColor="text1"/>
                <w:sz w:val="28"/>
                <w:szCs w:val="24"/>
                <w:lang w:eastAsia="ru-RU"/>
              </w:rPr>
              <w:t xml:space="preserve">Задания с выбором ответа № </w:t>
            </w:r>
            <w:r w:rsidR="006F7637">
              <w:rPr>
                <w:rFonts w:ascii="Times New Roman" w:hAnsi="Times New Roman" w:cs="Times New Roman"/>
                <w:color w:val="000000" w:themeColor="text1"/>
                <w:sz w:val="28"/>
                <w:szCs w:val="24"/>
                <w:lang w:eastAsia="ru-RU"/>
              </w:rPr>
              <w:t>2</w:t>
            </w:r>
            <w:r w:rsidRPr="00EF3E4E">
              <w:rPr>
                <w:rFonts w:ascii="Times New Roman" w:hAnsi="Times New Roman" w:cs="Times New Roman"/>
                <w:color w:val="000000" w:themeColor="text1"/>
                <w:sz w:val="28"/>
                <w:szCs w:val="24"/>
                <w:lang w:eastAsia="ru-RU"/>
              </w:rPr>
              <w:t>9-</w:t>
            </w:r>
            <w:r w:rsidR="006F7637">
              <w:rPr>
                <w:rFonts w:ascii="Times New Roman" w:hAnsi="Times New Roman" w:cs="Times New Roman"/>
                <w:color w:val="000000" w:themeColor="text1"/>
                <w:sz w:val="28"/>
                <w:szCs w:val="24"/>
                <w:lang w:eastAsia="ru-RU"/>
              </w:rPr>
              <w:t>40</w:t>
            </w:r>
          </w:p>
        </w:tc>
      </w:tr>
    </w:tbl>
    <w:p w:rsidR="00475EC4" w:rsidRPr="00306B3F" w:rsidRDefault="00475EC4">
      <w:pPr>
        <w:autoSpaceDE w:val="0"/>
        <w:autoSpaceDN w:val="0"/>
        <w:adjustRightInd w:val="0"/>
        <w:spacing w:after="0" w:line="241" w:lineRule="atLeast"/>
        <w:jc w:val="both"/>
        <w:rPr>
          <w:rFonts w:ascii="Times New Roman" w:hAnsi="Times New Roman" w:cs="Times New Roman"/>
          <w:color w:val="000000"/>
          <w:sz w:val="28"/>
          <w:szCs w:val="24"/>
          <w:lang w:eastAsia="ru-RU"/>
        </w:rPr>
      </w:pPr>
    </w:p>
    <w:p w:rsidR="00475EC4" w:rsidRPr="00306B3F" w:rsidRDefault="00306B3F">
      <w:p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 xml:space="preserve">Общая информация по структуре заданий для теоретического этапа профессионального экзамена: </w:t>
      </w:r>
    </w:p>
    <w:p w:rsidR="00475EC4" w:rsidRPr="00306B3F" w:rsidRDefault="00306B3F">
      <w:pPr>
        <w:pStyle w:val="a7"/>
        <w:numPr>
          <w:ilvl w:val="0"/>
          <w:numId w:val="1"/>
        </w:numPr>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 xml:space="preserve">количество заданий с выбором ответа: 40; </w:t>
      </w:r>
    </w:p>
    <w:p w:rsidR="00475EC4" w:rsidRPr="00306B3F" w:rsidRDefault="00306B3F">
      <w:pPr>
        <w:pStyle w:val="a7"/>
        <w:autoSpaceDE w:val="0"/>
        <w:autoSpaceDN w:val="0"/>
        <w:adjustRightInd w:val="0"/>
        <w:spacing w:after="0" w:line="241" w:lineRule="atLeast"/>
        <w:jc w:val="both"/>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время выполнения заданий для теоретического этапа экзамена: 1,5 часа.</w:t>
      </w:r>
    </w:p>
    <w:p w:rsidR="00475EC4" w:rsidRPr="00306B3F" w:rsidRDefault="00475EC4">
      <w:pPr>
        <w:rPr>
          <w:rFonts w:ascii="Times New Roman" w:hAnsi="Times New Roman" w:cs="Times New Roman"/>
          <w:color w:val="000000"/>
        </w:rPr>
      </w:pPr>
    </w:p>
    <w:p w:rsidR="00475EC4" w:rsidRPr="00306B3F" w:rsidRDefault="00306B3F">
      <w:pPr>
        <w:spacing w:after="0" w:line="240" w:lineRule="auto"/>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t>6. Спецификация заданий для практического этапа профессионального экзамена</w:t>
      </w:r>
    </w:p>
    <w:tbl>
      <w:tblPr>
        <w:tblStyle w:val="a6"/>
        <w:tblW w:w="0" w:type="auto"/>
        <w:tblLook w:val="04A0" w:firstRow="1" w:lastRow="0" w:firstColumn="1" w:lastColumn="0" w:noHBand="0" w:noVBand="1"/>
      </w:tblPr>
      <w:tblGrid>
        <w:gridCol w:w="3369"/>
        <w:gridCol w:w="3969"/>
        <w:gridCol w:w="2233"/>
      </w:tblGrid>
      <w:tr w:rsidR="00475EC4" w:rsidRPr="00306B3F">
        <w:tc>
          <w:tcPr>
            <w:tcW w:w="3369" w:type="dxa"/>
          </w:tcPr>
          <w:p w:rsidR="00475EC4" w:rsidRPr="00306B3F" w:rsidRDefault="00306B3F">
            <w:pPr>
              <w:autoSpaceDE w:val="0"/>
              <w:autoSpaceDN w:val="0"/>
              <w:adjustRightInd w:val="0"/>
              <w:spacing w:line="241" w:lineRule="atLeast"/>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r w:rsidRPr="00306B3F">
              <w:rPr>
                <w:rFonts w:ascii="Times New Roman" w:hAnsi="Times New Roman" w:cs="Times New Roman"/>
                <w:color w:val="000000"/>
                <w:sz w:val="28"/>
                <w:szCs w:val="20"/>
                <w:lang w:eastAsia="ru-RU"/>
              </w:rPr>
              <w:t xml:space="preserve"> </w:t>
            </w:r>
          </w:p>
        </w:tc>
        <w:tc>
          <w:tcPr>
            <w:tcW w:w="3969" w:type="dxa"/>
          </w:tcPr>
          <w:p w:rsidR="00475EC4" w:rsidRPr="00306B3F" w:rsidRDefault="00306B3F">
            <w:pPr>
              <w:autoSpaceDE w:val="0"/>
              <w:autoSpaceDN w:val="0"/>
              <w:adjustRightInd w:val="0"/>
              <w:spacing w:line="241" w:lineRule="atLeast"/>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Критерии оценки квалификации</w:t>
            </w:r>
          </w:p>
        </w:tc>
        <w:tc>
          <w:tcPr>
            <w:tcW w:w="2233" w:type="dxa"/>
          </w:tcPr>
          <w:p w:rsidR="00475EC4" w:rsidRPr="00306B3F" w:rsidRDefault="00306B3F">
            <w:pPr>
              <w:autoSpaceDE w:val="0"/>
              <w:autoSpaceDN w:val="0"/>
              <w:adjustRightInd w:val="0"/>
              <w:spacing w:line="241" w:lineRule="atLeast"/>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 xml:space="preserve">Тип и № задания </w:t>
            </w:r>
          </w:p>
          <w:p w:rsidR="00475EC4" w:rsidRPr="00306B3F" w:rsidRDefault="00475EC4">
            <w:pPr>
              <w:autoSpaceDE w:val="0"/>
              <w:autoSpaceDN w:val="0"/>
              <w:adjustRightInd w:val="0"/>
              <w:spacing w:line="241" w:lineRule="atLeast"/>
              <w:jc w:val="center"/>
              <w:rPr>
                <w:rFonts w:ascii="Times New Roman" w:hAnsi="Times New Roman" w:cs="Times New Roman"/>
                <w:color w:val="000000"/>
                <w:sz w:val="28"/>
                <w:szCs w:val="24"/>
                <w:lang w:eastAsia="ru-RU"/>
              </w:rPr>
            </w:pPr>
          </w:p>
        </w:tc>
      </w:tr>
      <w:tr w:rsidR="00475EC4" w:rsidRPr="00306B3F">
        <w:trPr>
          <w:trHeight w:val="90"/>
        </w:trPr>
        <w:tc>
          <w:tcPr>
            <w:tcW w:w="3369" w:type="dxa"/>
            <w:vAlign w:val="center"/>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1</w:t>
            </w:r>
          </w:p>
        </w:tc>
        <w:tc>
          <w:tcPr>
            <w:tcW w:w="3969" w:type="dxa"/>
            <w:vAlign w:val="center"/>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2</w:t>
            </w:r>
          </w:p>
        </w:tc>
        <w:tc>
          <w:tcPr>
            <w:tcW w:w="2233" w:type="dxa"/>
            <w:vAlign w:val="center"/>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3</w:t>
            </w:r>
          </w:p>
        </w:tc>
      </w:tr>
      <w:tr w:rsidR="00475EC4" w:rsidRPr="00306B3F">
        <w:tc>
          <w:tcPr>
            <w:tcW w:w="3369" w:type="dxa"/>
          </w:tcPr>
          <w:p w:rsidR="00475EC4" w:rsidRPr="00306B3F" w:rsidRDefault="00306B3F">
            <w:pPr>
              <w:rPr>
                <w:rFonts w:ascii="Times New Roman" w:hAnsi="Times New Roman" w:cs="Times New Roman"/>
                <w:sz w:val="28"/>
                <w:szCs w:val="28"/>
              </w:rPr>
            </w:pPr>
            <w:r w:rsidRPr="00306B3F">
              <w:rPr>
                <w:rFonts w:ascii="Times New Roman" w:hAnsi="Times New Roman" w:cs="Times New Roman"/>
                <w:sz w:val="28"/>
                <w:szCs w:val="28"/>
              </w:rPr>
              <w:t>ТФ 3.1.2 Определение источников финансирования проведения энергосервисных мероприятий на объектах капитального строительства</w:t>
            </w:r>
          </w:p>
          <w:p w:rsidR="00475EC4" w:rsidRPr="00306B3F" w:rsidRDefault="00306B3F">
            <w:pPr>
              <w:rPr>
                <w:rFonts w:ascii="Times New Roman" w:hAnsi="Times New Roman" w:cs="Times New Roman"/>
                <w:color w:val="000000"/>
                <w:sz w:val="28"/>
                <w:szCs w:val="28"/>
              </w:rPr>
            </w:pPr>
            <w:r w:rsidRPr="00306B3F">
              <w:rPr>
                <w:rFonts w:ascii="Times New Roman" w:hAnsi="Times New Roman" w:cs="Times New Roman"/>
                <w:sz w:val="28"/>
                <w:szCs w:val="28"/>
              </w:rPr>
              <w:t xml:space="preserve">ТД: Расчет начальной максимальной цены энергосервисного </w:t>
            </w:r>
            <w:r w:rsidRPr="00306B3F">
              <w:rPr>
                <w:rFonts w:ascii="Times New Roman" w:hAnsi="Times New Roman" w:cs="Times New Roman"/>
                <w:sz w:val="28"/>
                <w:szCs w:val="28"/>
              </w:rPr>
              <w:lastRenderedPageBreak/>
              <w:t>договора (контракта)</w:t>
            </w:r>
          </w:p>
        </w:tc>
        <w:tc>
          <w:tcPr>
            <w:tcW w:w="3969" w:type="dxa"/>
          </w:tcPr>
          <w:p w:rsidR="00475EC4" w:rsidRPr="00306B3F" w:rsidRDefault="00F22841" w:rsidP="00F22841">
            <w:pPr>
              <w:rPr>
                <w:rFonts w:ascii="Times New Roman" w:hAnsi="Times New Roman" w:cs="Times New Roman"/>
                <w:color w:val="000000"/>
                <w:sz w:val="28"/>
                <w:szCs w:val="24"/>
                <w:lang w:eastAsia="ru-RU"/>
              </w:rPr>
            </w:pPr>
            <w:r>
              <w:rPr>
                <w:rFonts w:ascii="Times New Roman" w:hAnsi="Times New Roman" w:cs="Times New Roman"/>
                <w:color w:val="000000"/>
                <w:sz w:val="28"/>
                <w:szCs w:val="24"/>
                <w:lang w:eastAsia="ru-RU"/>
              </w:rPr>
              <w:lastRenderedPageBreak/>
              <w:t>Проведение расчета начальной</w:t>
            </w:r>
            <w:r w:rsidRPr="00F22841">
              <w:rPr>
                <w:rFonts w:ascii="Times New Roman" w:hAnsi="Times New Roman" w:cs="Times New Roman"/>
                <w:color w:val="000000"/>
                <w:sz w:val="28"/>
                <w:szCs w:val="24"/>
                <w:lang w:eastAsia="ru-RU"/>
              </w:rPr>
              <w:t xml:space="preserve"> </w:t>
            </w:r>
            <w:r>
              <w:rPr>
                <w:rFonts w:ascii="Times New Roman" w:hAnsi="Times New Roman" w:cs="Times New Roman"/>
                <w:color w:val="000000"/>
                <w:sz w:val="28"/>
                <w:szCs w:val="24"/>
                <w:lang w:eastAsia="ru-RU"/>
              </w:rPr>
              <w:t>(максимальной) цены</w:t>
            </w:r>
            <w:r w:rsidRPr="00F22841">
              <w:rPr>
                <w:rFonts w:ascii="Times New Roman" w:hAnsi="Times New Roman" w:cs="Times New Roman"/>
                <w:color w:val="000000"/>
                <w:sz w:val="28"/>
                <w:szCs w:val="24"/>
                <w:lang w:eastAsia="ru-RU"/>
              </w:rPr>
              <w:t xml:space="preserve"> </w:t>
            </w:r>
            <w:r>
              <w:rPr>
                <w:rFonts w:ascii="Times New Roman" w:hAnsi="Times New Roman" w:cs="Times New Roman"/>
                <w:color w:val="000000"/>
                <w:sz w:val="28"/>
                <w:szCs w:val="24"/>
                <w:lang w:eastAsia="ru-RU"/>
              </w:rPr>
              <w:t>энергосервисного договора (</w:t>
            </w:r>
            <w:r w:rsidRPr="00F22841">
              <w:rPr>
                <w:rFonts w:ascii="Times New Roman" w:hAnsi="Times New Roman" w:cs="Times New Roman"/>
                <w:color w:val="000000"/>
                <w:sz w:val="28"/>
                <w:szCs w:val="24"/>
                <w:lang w:eastAsia="ru-RU"/>
              </w:rPr>
              <w:t>контракта</w:t>
            </w:r>
            <w:r>
              <w:rPr>
                <w:rFonts w:ascii="Times New Roman" w:hAnsi="Times New Roman" w:cs="Times New Roman"/>
                <w:color w:val="000000"/>
                <w:sz w:val="28"/>
                <w:szCs w:val="24"/>
                <w:lang w:eastAsia="ru-RU"/>
              </w:rPr>
              <w:t>) по представленным фактическим данным</w:t>
            </w:r>
          </w:p>
        </w:tc>
        <w:tc>
          <w:tcPr>
            <w:tcW w:w="2233" w:type="dxa"/>
          </w:tcPr>
          <w:p w:rsidR="00475EC4" w:rsidRPr="00306B3F" w:rsidRDefault="00306B3F">
            <w:pPr>
              <w:jc w:val="center"/>
              <w:rPr>
                <w:rFonts w:ascii="Times New Roman" w:hAnsi="Times New Roman" w:cs="Times New Roman"/>
                <w:color w:val="000000"/>
                <w:sz w:val="28"/>
                <w:szCs w:val="24"/>
              </w:rPr>
            </w:pPr>
            <w:r w:rsidRPr="00306B3F">
              <w:rPr>
                <w:rFonts w:ascii="Times New Roman" w:hAnsi="Times New Roman" w:cs="Times New Roman"/>
                <w:color w:val="000000"/>
                <w:sz w:val="28"/>
                <w:szCs w:val="24"/>
              </w:rPr>
              <w:t>Задание на выполнение трудовых функций, трудовых действий в реальных или модельных условиях, № 1</w:t>
            </w:r>
          </w:p>
        </w:tc>
      </w:tr>
      <w:tr w:rsidR="00F22841" w:rsidRPr="00306B3F">
        <w:tc>
          <w:tcPr>
            <w:tcW w:w="3369" w:type="dxa"/>
          </w:tcPr>
          <w:p w:rsidR="00F22841" w:rsidRPr="00306B3F" w:rsidRDefault="00F22841" w:rsidP="00F22841">
            <w:pPr>
              <w:rPr>
                <w:rFonts w:ascii="Times New Roman" w:hAnsi="Times New Roman" w:cs="Times New Roman"/>
                <w:sz w:val="28"/>
                <w:szCs w:val="28"/>
              </w:rPr>
            </w:pPr>
            <w:r w:rsidRPr="00306B3F">
              <w:rPr>
                <w:rFonts w:ascii="Times New Roman" w:hAnsi="Times New Roman" w:cs="Times New Roman"/>
                <w:sz w:val="28"/>
                <w:szCs w:val="28"/>
              </w:rPr>
              <w:lastRenderedPageBreak/>
              <w:t>ТФ 3.1.3. Контроль выполнения финансово-экономических условий энергосервисного договора (контракта) на объектах капитального строительства</w:t>
            </w:r>
          </w:p>
          <w:p w:rsidR="00F22841" w:rsidRPr="00306B3F" w:rsidRDefault="00F22841" w:rsidP="00F22841">
            <w:pPr>
              <w:rPr>
                <w:rFonts w:ascii="Times New Roman" w:hAnsi="Times New Roman" w:cs="Times New Roman"/>
                <w:color w:val="000000"/>
                <w:sz w:val="28"/>
                <w:szCs w:val="28"/>
              </w:rPr>
            </w:pPr>
            <w:r w:rsidRPr="00306B3F">
              <w:rPr>
                <w:rFonts w:ascii="Times New Roman" w:hAnsi="Times New Roman" w:cs="Times New Roman"/>
                <w:sz w:val="28"/>
                <w:szCs w:val="28"/>
              </w:rPr>
              <w:t>ТД: Анализ и калькуляция фактических затрат энергосервисных мероприятий на объектах капитального строительства</w:t>
            </w:r>
          </w:p>
        </w:tc>
        <w:tc>
          <w:tcPr>
            <w:tcW w:w="3969" w:type="dxa"/>
          </w:tcPr>
          <w:p w:rsidR="00F22841" w:rsidRDefault="00F22841" w:rsidP="00F22841">
            <w:pPr>
              <w:rPr>
                <w:rFonts w:ascii="Times New Roman" w:hAnsi="Times New Roman" w:cs="Times New Roman"/>
                <w:color w:val="000000"/>
                <w:sz w:val="28"/>
              </w:rPr>
            </w:pPr>
            <w:r>
              <w:rPr>
                <w:rFonts w:ascii="Times New Roman" w:hAnsi="Times New Roman" w:cs="Times New Roman"/>
                <w:color w:val="000000"/>
                <w:sz w:val="28"/>
                <w:szCs w:val="24"/>
                <w:lang w:eastAsia="ru-RU"/>
              </w:rPr>
              <w:t>Расчет достигнутой экономии энергетических ресурсов по фактическим данным энергопотребления объекта капитального строительства и сравнение их с заявленными значениями.</w:t>
            </w:r>
          </w:p>
        </w:tc>
        <w:tc>
          <w:tcPr>
            <w:tcW w:w="2233" w:type="dxa"/>
          </w:tcPr>
          <w:p w:rsidR="00F22841" w:rsidRDefault="00F22841" w:rsidP="00F22841">
            <w:pPr>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Задание на выполнение трудовых функций, трудовых действий в реальных или модельных условиях, №2 </w:t>
            </w:r>
          </w:p>
        </w:tc>
      </w:tr>
    </w:tbl>
    <w:p w:rsidR="00475EC4" w:rsidRDefault="00475EC4">
      <w:pPr>
        <w:spacing w:after="0" w:line="240" w:lineRule="auto"/>
        <w:jc w:val="both"/>
        <w:rPr>
          <w:rFonts w:ascii="Times New Roman" w:hAnsi="Times New Roman" w:cs="Times New Roman"/>
          <w:color w:val="000000"/>
          <w:sz w:val="28"/>
          <w:szCs w:val="24"/>
          <w:lang w:eastAsia="ru-RU"/>
        </w:rPr>
      </w:pPr>
    </w:p>
    <w:p w:rsidR="00F22841" w:rsidRPr="00306B3F" w:rsidRDefault="00F22841">
      <w:pPr>
        <w:spacing w:after="0" w:line="240" w:lineRule="auto"/>
        <w:jc w:val="both"/>
        <w:rPr>
          <w:rFonts w:ascii="Times New Roman" w:hAnsi="Times New Roman" w:cs="Times New Roman"/>
          <w:color w:val="000000"/>
          <w:sz w:val="28"/>
          <w:szCs w:val="24"/>
          <w:lang w:eastAsia="ru-RU"/>
        </w:rPr>
      </w:pPr>
    </w:p>
    <w:p w:rsidR="00475EC4" w:rsidRPr="00306B3F" w:rsidRDefault="00306B3F">
      <w:pPr>
        <w:spacing w:after="0" w:line="240" w:lineRule="auto"/>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t>7. Материально-техническое обеспечение оценочных мероприятий</w:t>
      </w:r>
    </w:p>
    <w:p w:rsidR="00475EC4" w:rsidRPr="00306B3F" w:rsidRDefault="00306B3F">
      <w:pPr>
        <w:pStyle w:val="Pa2"/>
        <w:jc w:val="both"/>
        <w:rPr>
          <w:color w:val="000000"/>
          <w:sz w:val="22"/>
          <w:szCs w:val="22"/>
        </w:rPr>
      </w:pPr>
      <w:r w:rsidRPr="00306B3F">
        <w:rPr>
          <w:color w:val="000000"/>
          <w:sz w:val="28"/>
        </w:rPr>
        <w:t xml:space="preserve">а) </w:t>
      </w:r>
      <w:r w:rsidRPr="00306B3F">
        <w:rPr>
          <w:i/>
          <w:color w:val="000000"/>
          <w:sz w:val="28"/>
        </w:rPr>
        <w:t>материально-технические ресурсы для обеспечения теоретического этапа профессионального экзамена</w:t>
      </w:r>
      <w:r w:rsidRPr="00306B3F">
        <w:rPr>
          <w:color w:val="000000"/>
          <w:sz w:val="28"/>
        </w:rPr>
        <w:t>: помещение, площадью не менее 20м</w:t>
      </w:r>
      <w:r w:rsidRPr="00306B3F">
        <w:rPr>
          <w:color w:val="000000"/>
          <w:sz w:val="28"/>
          <w:vertAlign w:val="superscript"/>
        </w:rPr>
        <w:t>2</w:t>
      </w:r>
      <w:r w:rsidRPr="00306B3F">
        <w:rPr>
          <w:color w:val="000000"/>
          <w:sz w:val="28"/>
        </w:rPr>
        <w:t>, оборудованное мультимедийным проектором, компьютером, принтером, письменными столами, стульями; канцелярские принадлежности: ручки, карандаши, бумага формата А4.</w:t>
      </w:r>
    </w:p>
    <w:p w:rsidR="00475EC4" w:rsidRPr="00306B3F" w:rsidRDefault="00475EC4">
      <w:pPr>
        <w:pStyle w:val="Pa2"/>
        <w:jc w:val="both"/>
        <w:rPr>
          <w:color w:val="000000"/>
          <w:sz w:val="28"/>
        </w:rPr>
      </w:pPr>
    </w:p>
    <w:p w:rsidR="00475EC4" w:rsidRPr="00306B3F" w:rsidRDefault="00306B3F">
      <w:pPr>
        <w:pStyle w:val="Pa2"/>
        <w:jc w:val="both"/>
        <w:rPr>
          <w:color w:val="000000"/>
          <w:sz w:val="22"/>
          <w:szCs w:val="22"/>
        </w:rPr>
      </w:pPr>
      <w:r w:rsidRPr="00306B3F">
        <w:rPr>
          <w:color w:val="000000"/>
          <w:sz w:val="28"/>
        </w:rPr>
        <w:t xml:space="preserve">б) </w:t>
      </w:r>
      <w:r w:rsidRPr="00306B3F">
        <w:rPr>
          <w:i/>
          <w:color w:val="000000"/>
          <w:sz w:val="28"/>
        </w:rPr>
        <w:t>материально-технические ресурсы для обеспечения практического этапа профессионального экзамена</w:t>
      </w:r>
      <w:r w:rsidRPr="00306B3F">
        <w:rPr>
          <w:color w:val="000000"/>
          <w:sz w:val="28"/>
        </w:rPr>
        <w:t xml:space="preserve">: помещение, площадью не менее 20м2, оборудованное мультимедийным проектором, компьютером с установленным программным обеспечением Microsoft Office (Microsoft </w:t>
      </w:r>
      <w:r w:rsidRPr="00306B3F">
        <w:rPr>
          <w:color w:val="000000"/>
          <w:sz w:val="28"/>
          <w:lang w:val="en-US"/>
        </w:rPr>
        <w:t>PowerPoint</w:t>
      </w:r>
      <w:r w:rsidRPr="00306B3F">
        <w:rPr>
          <w:color w:val="000000"/>
          <w:sz w:val="28"/>
        </w:rPr>
        <w:t xml:space="preserve">), принтером, письменными столами, стульями; канцелярские принадлежности: ручки, карандаши, бумага формата А4. </w:t>
      </w:r>
    </w:p>
    <w:p w:rsidR="00475EC4" w:rsidRPr="00306B3F" w:rsidRDefault="00475EC4">
      <w:pPr>
        <w:pStyle w:val="Pa2"/>
        <w:jc w:val="both"/>
        <w:rPr>
          <w:color w:val="000000"/>
          <w:sz w:val="28"/>
        </w:rPr>
      </w:pPr>
    </w:p>
    <w:p w:rsidR="00475EC4" w:rsidRPr="00306B3F" w:rsidRDefault="00306B3F">
      <w:pPr>
        <w:pStyle w:val="Pa2"/>
        <w:jc w:val="both"/>
        <w:rPr>
          <w:b/>
          <w:color w:val="000000"/>
          <w:sz w:val="28"/>
        </w:rPr>
      </w:pPr>
      <w:r w:rsidRPr="00306B3F">
        <w:rPr>
          <w:b/>
          <w:color w:val="000000"/>
          <w:sz w:val="28"/>
        </w:rPr>
        <w:t>8. Кадровое обеспечение оценочных мероприятий?</w:t>
      </w:r>
    </w:p>
    <w:p w:rsidR="00475EC4" w:rsidRPr="00306B3F" w:rsidRDefault="00306B3F">
      <w:pPr>
        <w:pStyle w:val="Default"/>
        <w:ind w:firstLine="567"/>
        <w:jc w:val="both"/>
        <w:rPr>
          <w:sz w:val="28"/>
        </w:rPr>
      </w:pPr>
      <w:r w:rsidRPr="00306B3F">
        <w:rPr>
          <w:sz w:val="28"/>
          <w:lang w:eastAsia="ru-RU"/>
        </w:rPr>
        <w:t>Членами Экспертной комиссии могут быть специалисты, имеющ</w:t>
      </w:r>
      <w:r w:rsidRPr="00306B3F">
        <w:rPr>
          <w:sz w:val="28"/>
        </w:rPr>
        <w:t>ие:</w:t>
      </w:r>
    </w:p>
    <w:p w:rsidR="00475EC4" w:rsidRPr="00306B3F" w:rsidRDefault="00306B3F">
      <w:pPr>
        <w:pStyle w:val="Default"/>
        <w:numPr>
          <w:ilvl w:val="0"/>
          <w:numId w:val="37"/>
        </w:numPr>
        <w:tabs>
          <w:tab w:val="left" w:pos="851"/>
        </w:tabs>
        <w:ind w:left="0" w:firstLine="567"/>
        <w:jc w:val="both"/>
        <w:rPr>
          <w:sz w:val="28"/>
        </w:rPr>
      </w:pPr>
      <w:r w:rsidRPr="00306B3F">
        <w:rPr>
          <w:sz w:val="28"/>
        </w:rPr>
        <w:t xml:space="preserve">высшее </w:t>
      </w:r>
      <w:r w:rsidRPr="00306B3F">
        <w:rPr>
          <w:sz w:val="28"/>
          <w:lang w:eastAsia="ru-RU"/>
        </w:rPr>
        <w:t xml:space="preserve">образование </w:t>
      </w:r>
      <w:r w:rsidRPr="00306B3F">
        <w:rPr>
          <w:sz w:val="28"/>
        </w:rPr>
        <w:t xml:space="preserve">по направлению подготовки в области строительства </w:t>
      </w:r>
      <w:r w:rsidRPr="00306B3F">
        <w:rPr>
          <w:sz w:val="28"/>
          <w:lang w:eastAsia="ru-RU"/>
        </w:rPr>
        <w:t xml:space="preserve">и опыт работы в </w:t>
      </w:r>
      <w:r w:rsidRPr="00306B3F">
        <w:rPr>
          <w:sz w:val="28"/>
        </w:rPr>
        <w:t>должностях, связанных с исполнением обязанностей по организации строительства</w:t>
      </w:r>
      <w:r w:rsidRPr="00306B3F">
        <w:rPr>
          <w:sz w:val="28"/>
          <w:lang w:eastAsia="ru-RU"/>
        </w:rPr>
        <w:t xml:space="preserve"> </w:t>
      </w:r>
      <w:r w:rsidRPr="00306B3F">
        <w:rPr>
          <w:sz w:val="28"/>
        </w:rPr>
        <w:t>не менее 10 лет и соответствующих уровню квалификации не ниже уровня оцениваемой квалификации;</w:t>
      </w:r>
    </w:p>
    <w:p w:rsidR="00475EC4" w:rsidRPr="00306B3F" w:rsidRDefault="00306B3F">
      <w:pPr>
        <w:pStyle w:val="Default"/>
        <w:numPr>
          <w:ilvl w:val="0"/>
          <w:numId w:val="37"/>
        </w:numPr>
        <w:tabs>
          <w:tab w:val="left" w:pos="851"/>
        </w:tabs>
        <w:ind w:left="0" w:firstLine="567"/>
        <w:jc w:val="both"/>
        <w:rPr>
          <w:sz w:val="28"/>
        </w:rPr>
      </w:pPr>
      <w:r w:rsidRPr="00306B3F">
        <w:rPr>
          <w:sz w:val="28"/>
        </w:rPr>
        <w:t xml:space="preserve">дополнительное профессиональное образование по дополнительным профессиональным программам, обеспечивающим освоение: </w:t>
      </w:r>
    </w:p>
    <w:p w:rsidR="00475EC4" w:rsidRPr="00306B3F" w:rsidRDefault="00306B3F">
      <w:pPr>
        <w:pStyle w:val="Default"/>
        <w:ind w:firstLine="567"/>
        <w:jc w:val="both"/>
        <w:rPr>
          <w:sz w:val="28"/>
        </w:rPr>
      </w:pPr>
      <w:r w:rsidRPr="00306B3F">
        <w:rPr>
          <w:sz w:val="28"/>
        </w:rPr>
        <w:t xml:space="preserve">а) знаний: </w:t>
      </w:r>
    </w:p>
    <w:p w:rsidR="00475EC4" w:rsidRPr="00306B3F" w:rsidRDefault="00306B3F">
      <w:pPr>
        <w:pStyle w:val="Default"/>
        <w:tabs>
          <w:tab w:val="left" w:pos="851"/>
        </w:tabs>
        <w:ind w:left="207" w:firstLine="502"/>
        <w:jc w:val="both"/>
        <w:rPr>
          <w:sz w:val="28"/>
        </w:rPr>
      </w:pPr>
      <w:r w:rsidRPr="00306B3F">
        <w:rPr>
          <w:sz w:val="28"/>
        </w:rPr>
        <w:t xml:space="preserve">нормативных правовые актов в области независимой оценки квалификации и особенности их применения при проведении профессионального экзамена; </w:t>
      </w:r>
    </w:p>
    <w:p w:rsidR="00475EC4" w:rsidRPr="00306B3F" w:rsidRDefault="00306B3F">
      <w:pPr>
        <w:pStyle w:val="Default"/>
        <w:tabs>
          <w:tab w:val="left" w:pos="851"/>
        </w:tabs>
        <w:ind w:left="207" w:firstLine="502"/>
        <w:jc w:val="both"/>
        <w:rPr>
          <w:sz w:val="28"/>
        </w:rPr>
      </w:pPr>
      <w:r w:rsidRPr="00306B3F">
        <w:rPr>
          <w:sz w:val="28"/>
        </w:rPr>
        <w:lastRenderedPageBreak/>
        <w:t xml:space="preserve">нормативных правовых актов, регулирующих вид профессиональной деятельности и проверяемую квалификацию; </w:t>
      </w:r>
    </w:p>
    <w:p w:rsidR="00475EC4" w:rsidRPr="00306B3F" w:rsidRDefault="00306B3F">
      <w:pPr>
        <w:pStyle w:val="Default"/>
        <w:tabs>
          <w:tab w:val="left" w:pos="851"/>
        </w:tabs>
        <w:ind w:left="207" w:firstLine="502"/>
        <w:jc w:val="both"/>
        <w:rPr>
          <w:sz w:val="28"/>
        </w:rPr>
      </w:pPr>
      <w:r w:rsidRPr="00306B3F">
        <w:rPr>
          <w:sz w:val="28"/>
        </w:rPr>
        <w:t>требований и порядка проведения теоретической и практической части профессионального экзамена и документирования результатов оценки;</w:t>
      </w:r>
    </w:p>
    <w:p w:rsidR="00475EC4" w:rsidRPr="00306B3F" w:rsidRDefault="00306B3F">
      <w:pPr>
        <w:pStyle w:val="Default"/>
        <w:tabs>
          <w:tab w:val="left" w:pos="851"/>
        </w:tabs>
        <w:ind w:left="207" w:firstLine="502"/>
        <w:jc w:val="both"/>
        <w:rPr>
          <w:sz w:val="28"/>
        </w:rPr>
      </w:pPr>
      <w:r w:rsidRPr="00306B3F">
        <w:rPr>
          <w:sz w:val="28"/>
        </w:rPr>
        <w:t xml:space="preserve">порядка работы с персональными данными и информацией ограниченного использования (доступа); </w:t>
      </w:r>
    </w:p>
    <w:p w:rsidR="00475EC4" w:rsidRPr="00306B3F" w:rsidRDefault="00306B3F">
      <w:pPr>
        <w:pStyle w:val="Default"/>
        <w:ind w:firstLine="567"/>
        <w:jc w:val="both"/>
        <w:rPr>
          <w:sz w:val="28"/>
        </w:rPr>
      </w:pPr>
      <w:r w:rsidRPr="00306B3F">
        <w:rPr>
          <w:sz w:val="28"/>
        </w:rPr>
        <w:t>б) умений:</w:t>
      </w:r>
    </w:p>
    <w:p w:rsidR="00475EC4" w:rsidRPr="00306B3F" w:rsidRDefault="00306B3F">
      <w:pPr>
        <w:pStyle w:val="Default"/>
        <w:tabs>
          <w:tab w:val="left" w:pos="851"/>
        </w:tabs>
        <w:ind w:firstLine="567"/>
        <w:jc w:val="both"/>
        <w:rPr>
          <w:sz w:val="28"/>
        </w:rPr>
      </w:pPr>
      <w:r w:rsidRPr="00306B3F">
        <w:rPr>
          <w:sz w:val="28"/>
        </w:rPr>
        <w:t xml:space="preserve">применять оценочные средства; </w:t>
      </w:r>
    </w:p>
    <w:p w:rsidR="00475EC4" w:rsidRPr="00306B3F" w:rsidRDefault="00306B3F">
      <w:pPr>
        <w:pStyle w:val="Default"/>
        <w:tabs>
          <w:tab w:val="left" w:pos="851"/>
        </w:tabs>
        <w:ind w:firstLine="567"/>
        <w:jc w:val="both"/>
        <w:rPr>
          <w:sz w:val="28"/>
        </w:rPr>
      </w:pPr>
      <w:r w:rsidRPr="00306B3F">
        <w:rPr>
          <w:sz w:val="28"/>
        </w:rPr>
        <w:t xml:space="preserve">анализировать полученную при проведении профессионального экзамена информацию, проводить экспертизу документов и материалов; </w:t>
      </w:r>
    </w:p>
    <w:p w:rsidR="00475EC4" w:rsidRPr="00306B3F" w:rsidRDefault="00306B3F">
      <w:pPr>
        <w:pStyle w:val="Default"/>
        <w:tabs>
          <w:tab w:val="left" w:pos="851"/>
        </w:tabs>
        <w:ind w:firstLine="567"/>
        <w:jc w:val="both"/>
        <w:rPr>
          <w:sz w:val="28"/>
        </w:rPr>
      </w:pPr>
      <w:r w:rsidRPr="00306B3F">
        <w:rPr>
          <w:sz w:val="28"/>
        </w:rPr>
        <w:t xml:space="preserve">проводить осмотр и экспертизу объектов, используемых при проведении профессионального экзамена; </w:t>
      </w:r>
    </w:p>
    <w:p w:rsidR="00475EC4" w:rsidRPr="00306B3F" w:rsidRDefault="00306B3F">
      <w:pPr>
        <w:pStyle w:val="Default"/>
        <w:tabs>
          <w:tab w:val="left" w:pos="851"/>
        </w:tabs>
        <w:ind w:firstLine="567"/>
        <w:jc w:val="both"/>
        <w:rPr>
          <w:sz w:val="28"/>
        </w:rPr>
      </w:pPr>
      <w:r w:rsidRPr="00306B3F">
        <w:rPr>
          <w:sz w:val="28"/>
        </w:rPr>
        <w:t xml:space="preserve">проводить наблюдение за ходом профессионального экзамена; </w:t>
      </w:r>
    </w:p>
    <w:p w:rsidR="00475EC4" w:rsidRPr="00306B3F" w:rsidRDefault="00306B3F">
      <w:pPr>
        <w:pStyle w:val="Default"/>
        <w:tabs>
          <w:tab w:val="left" w:pos="851"/>
        </w:tabs>
        <w:ind w:firstLine="567"/>
        <w:jc w:val="both"/>
        <w:rPr>
          <w:sz w:val="28"/>
        </w:rPr>
      </w:pPr>
      <w:r w:rsidRPr="00306B3F">
        <w:rPr>
          <w:sz w:val="28"/>
        </w:rPr>
        <w:t xml:space="preserve">принимать экспертные решения по оценке квалификации на основе критериев оценки, содержащихся в оценочных средствах; </w:t>
      </w:r>
    </w:p>
    <w:p w:rsidR="00475EC4" w:rsidRPr="00306B3F" w:rsidRDefault="00306B3F">
      <w:pPr>
        <w:pStyle w:val="Default"/>
        <w:tabs>
          <w:tab w:val="left" w:pos="851"/>
        </w:tabs>
        <w:ind w:firstLine="567"/>
        <w:jc w:val="both"/>
        <w:rPr>
          <w:sz w:val="28"/>
        </w:rPr>
      </w:pPr>
      <w:r w:rsidRPr="00306B3F">
        <w:rPr>
          <w:sz w:val="28"/>
        </w:rPr>
        <w:t xml:space="preserve">формулировать, обосновывать и документировать результаты профессионального экзамена; </w:t>
      </w:r>
    </w:p>
    <w:p w:rsidR="00475EC4" w:rsidRPr="00306B3F" w:rsidRDefault="00306B3F">
      <w:pPr>
        <w:pStyle w:val="Default"/>
        <w:tabs>
          <w:tab w:val="left" w:pos="851"/>
        </w:tabs>
        <w:ind w:firstLine="567"/>
        <w:jc w:val="both"/>
        <w:rPr>
          <w:sz w:val="28"/>
        </w:rPr>
      </w:pPr>
      <w:r w:rsidRPr="00306B3F">
        <w:rPr>
          <w:sz w:val="28"/>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475EC4" w:rsidRPr="00306B3F" w:rsidRDefault="00306B3F">
      <w:pPr>
        <w:pStyle w:val="Default"/>
        <w:tabs>
          <w:tab w:val="left" w:pos="851"/>
        </w:tabs>
        <w:ind w:firstLine="567"/>
        <w:jc w:val="both"/>
        <w:rPr>
          <w:sz w:val="28"/>
        </w:rPr>
      </w:pPr>
      <w:r w:rsidRPr="00306B3F">
        <w:rPr>
          <w:sz w:val="28"/>
        </w:rPr>
        <w:t xml:space="preserve">организации проведения центром оценки квалификаций независимой оценки квалификации в форме профессионального экзамена. </w:t>
      </w:r>
    </w:p>
    <w:p w:rsidR="00475EC4" w:rsidRPr="00306B3F" w:rsidRDefault="00306B3F">
      <w:pPr>
        <w:pStyle w:val="Default"/>
        <w:numPr>
          <w:ilvl w:val="0"/>
          <w:numId w:val="37"/>
        </w:numPr>
        <w:tabs>
          <w:tab w:val="left" w:pos="851"/>
        </w:tabs>
        <w:ind w:left="0" w:firstLine="567"/>
        <w:jc w:val="both"/>
        <w:rPr>
          <w:sz w:val="28"/>
        </w:rPr>
      </w:pPr>
      <w:r w:rsidRPr="00306B3F">
        <w:rPr>
          <w:sz w:val="28"/>
        </w:rPr>
        <w:t>документальное подтверждение квалификации эксперта со стороны Совета по профессиональным квалификациям;</w:t>
      </w:r>
    </w:p>
    <w:p w:rsidR="00475EC4" w:rsidRPr="00306B3F" w:rsidRDefault="00306B3F">
      <w:pPr>
        <w:pStyle w:val="Default"/>
        <w:numPr>
          <w:ilvl w:val="0"/>
          <w:numId w:val="37"/>
        </w:numPr>
        <w:tabs>
          <w:tab w:val="left" w:pos="851"/>
        </w:tabs>
        <w:ind w:left="0" w:firstLine="567"/>
        <w:jc w:val="both"/>
        <w:rPr>
          <w:sz w:val="28"/>
        </w:rPr>
      </w:pPr>
      <w:r w:rsidRPr="00306B3F">
        <w:rPr>
          <w:sz w:val="28"/>
        </w:rPr>
        <w:t xml:space="preserve">отсутствие ситуации конфликта интереса в отношении конкретных соискателей. </w:t>
      </w:r>
    </w:p>
    <w:p w:rsidR="00475EC4" w:rsidRPr="00306B3F" w:rsidRDefault="00475EC4">
      <w:pPr>
        <w:pStyle w:val="Default"/>
        <w:ind w:firstLine="567"/>
        <w:jc w:val="both"/>
        <w:rPr>
          <w:sz w:val="28"/>
        </w:rPr>
      </w:pPr>
    </w:p>
    <w:p w:rsidR="00475EC4" w:rsidRPr="00306B3F" w:rsidRDefault="00306B3F">
      <w:pPr>
        <w:pStyle w:val="Pa2"/>
        <w:jc w:val="both"/>
        <w:rPr>
          <w:b/>
          <w:color w:val="000000"/>
          <w:sz w:val="28"/>
        </w:rPr>
      </w:pPr>
      <w:r w:rsidRPr="00306B3F">
        <w:rPr>
          <w:b/>
          <w:color w:val="000000"/>
          <w:sz w:val="28"/>
        </w:rPr>
        <w:t>9. Требования безопасности к проведению оценочных мероприятий</w:t>
      </w:r>
    </w:p>
    <w:p w:rsidR="00475EC4" w:rsidRPr="00306B3F" w:rsidRDefault="00306B3F">
      <w:pPr>
        <w:pStyle w:val="Pa2"/>
        <w:ind w:firstLine="567"/>
        <w:jc w:val="both"/>
        <w:rPr>
          <w:color w:val="000000"/>
        </w:rPr>
      </w:pPr>
      <w:r w:rsidRPr="00306B3F">
        <w:rPr>
          <w:color w:val="000000"/>
          <w:sz w:val="28"/>
        </w:rPr>
        <w:t xml:space="preserve">Не установлены. </w:t>
      </w:r>
    </w:p>
    <w:p w:rsidR="00475EC4" w:rsidRPr="00306B3F" w:rsidRDefault="00306B3F">
      <w:pPr>
        <w:spacing w:after="0" w:line="240" w:lineRule="auto"/>
        <w:rPr>
          <w:rFonts w:ascii="Times New Roman" w:hAnsi="Times New Roman" w:cs="Times New Roman"/>
          <w:color w:val="000000"/>
        </w:rPr>
      </w:pPr>
      <w:r w:rsidRPr="00306B3F">
        <w:rPr>
          <w:rFonts w:ascii="Times New Roman" w:hAnsi="Times New Roman" w:cs="Times New Roman"/>
          <w:color w:val="000000"/>
        </w:rPr>
        <w:br w:type="page"/>
      </w:r>
    </w:p>
    <w:p w:rsidR="00475EC4" w:rsidRPr="00306B3F" w:rsidRDefault="00306B3F">
      <w:pPr>
        <w:spacing w:after="0" w:line="240" w:lineRule="auto"/>
        <w:contextualSpacing/>
        <w:jc w:val="both"/>
        <w:rPr>
          <w:rFonts w:ascii="Times New Roman" w:hAnsi="Times New Roman" w:cs="Times New Roman"/>
          <w:b/>
          <w:color w:val="000000"/>
          <w:sz w:val="28"/>
          <w:szCs w:val="24"/>
          <w:lang w:eastAsia="ru-RU"/>
        </w:rPr>
      </w:pPr>
      <w:r w:rsidRPr="00306B3F">
        <w:rPr>
          <w:rFonts w:ascii="Times New Roman" w:hAnsi="Times New Roman" w:cs="Times New Roman"/>
          <w:b/>
          <w:color w:val="000000"/>
          <w:sz w:val="28"/>
          <w:szCs w:val="24"/>
          <w:lang w:eastAsia="ru-RU"/>
        </w:rPr>
        <w:lastRenderedPageBreak/>
        <w:t>10. Задания для теоретического этапа профессионального экзамена</w:t>
      </w:r>
    </w:p>
    <w:p w:rsidR="00475EC4" w:rsidRPr="00306B3F" w:rsidRDefault="00475EC4">
      <w:pPr>
        <w:spacing w:after="0" w:line="240" w:lineRule="auto"/>
        <w:contextualSpacing/>
        <w:jc w:val="both"/>
        <w:rPr>
          <w:rFonts w:ascii="Times New Roman" w:hAnsi="Times New Roman" w:cs="Times New Roman"/>
          <w:b/>
          <w:color w:val="000000"/>
          <w:sz w:val="28"/>
          <w:szCs w:val="28"/>
        </w:rPr>
      </w:pPr>
    </w:p>
    <w:p w:rsidR="00475EC4" w:rsidRPr="00584CF2" w:rsidRDefault="00306B3F">
      <w:pPr>
        <w:spacing w:after="0" w:line="240" w:lineRule="auto"/>
        <w:jc w:val="both"/>
        <w:rPr>
          <w:rFonts w:ascii="Times New Roman" w:eastAsia="Times New Roman" w:hAnsi="Times New Roman" w:cs="Times New Roman"/>
          <w:b/>
          <w:color w:val="000000"/>
          <w:sz w:val="28"/>
          <w:szCs w:val="28"/>
        </w:rPr>
      </w:pPr>
      <w:r w:rsidRPr="00306B3F">
        <w:rPr>
          <w:rFonts w:ascii="Times New Roman" w:eastAsia="Times New Roman" w:hAnsi="Times New Roman" w:cs="Times New Roman"/>
          <w:b/>
          <w:color w:val="000000"/>
          <w:sz w:val="28"/>
          <w:szCs w:val="28"/>
        </w:rPr>
        <w:t>1. Вы прорабатывает стоимостную модель энергосервиса объекта капитального строительства. Какие мероприятия, по вашему мнению, сильнее повлияет на достижение энергосберегающего эффекта</w:t>
      </w:r>
      <w:r w:rsidR="00584CF2">
        <w:rPr>
          <w:rFonts w:ascii="Times New Roman" w:eastAsia="Times New Roman" w:hAnsi="Times New Roman" w:cs="Times New Roman"/>
          <w:b/>
          <w:color w:val="000000"/>
          <w:sz w:val="28"/>
          <w:szCs w:val="28"/>
        </w:rPr>
        <w:t>?</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r w:rsidR="00584CF2" w:rsidRPr="00A9314E">
        <w:rPr>
          <w:rFonts w:ascii="Times New Roman" w:eastAsia="Times New Roman" w:hAnsi="Times New Roman" w:cs="Times New Roman"/>
          <w:b/>
          <w:color w:val="000000"/>
          <w:sz w:val="28"/>
          <w:szCs w:val="28"/>
        </w:rPr>
        <w:t>.</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повышение тарифов на воду, топливо и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снижение тарифов на воду, топливо и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фиксирование тарифов на воду, топливо и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тарифы на воду, топливо и энергетические ресурсы не влияют на достижение энергосберегающего эффекта.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00306B3F" w:rsidRPr="00306B3F">
        <w:rPr>
          <w:rFonts w:ascii="Times New Roman" w:eastAsia="Times New Roman" w:hAnsi="Times New Roman" w:cs="Times New Roman"/>
          <w:b/>
          <w:color w:val="000000"/>
          <w:sz w:val="28"/>
          <w:szCs w:val="28"/>
        </w:rPr>
        <w:t xml:space="preserve">. Заказчик попросил вас сформулировать «показатель энергоэффективности». </w:t>
      </w:r>
      <w:r w:rsidR="00A9314E">
        <w:rPr>
          <w:rFonts w:ascii="Times New Roman" w:eastAsia="Times New Roman" w:hAnsi="Times New Roman" w:cs="Times New Roman"/>
          <w:b/>
          <w:color w:val="000000"/>
          <w:sz w:val="28"/>
          <w:szCs w:val="28"/>
        </w:rPr>
        <w:t>Как формулируется</w:t>
      </w:r>
      <w:r w:rsidR="00306B3F" w:rsidRPr="00306B3F">
        <w:rPr>
          <w:rFonts w:ascii="Times New Roman" w:eastAsia="Times New Roman" w:hAnsi="Times New Roman" w:cs="Times New Roman"/>
          <w:b/>
          <w:color w:val="000000"/>
          <w:sz w:val="28"/>
          <w:szCs w:val="28"/>
        </w:rPr>
        <w:t xml:space="preserve"> наиболее точное определение для получения зак</w:t>
      </w:r>
      <w:r w:rsidR="00A9314E">
        <w:rPr>
          <w:rFonts w:ascii="Times New Roman" w:eastAsia="Times New Roman" w:hAnsi="Times New Roman" w:cs="Times New Roman"/>
          <w:b/>
          <w:color w:val="000000"/>
          <w:sz w:val="28"/>
          <w:szCs w:val="28"/>
        </w:rPr>
        <w:t>аза на энергосервисный контракт?</w:t>
      </w:r>
      <w:r w:rsidR="00584CF2">
        <w:rPr>
          <w:rFonts w:ascii="Times New Roman" w:eastAsia="Times New Roman" w:hAnsi="Times New Roman" w:cs="Times New Roman"/>
          <w:b/>
          <w:color w:val="000000"/>
          <w:sz w:val="28"/>
          <w:szCs w:val="28"/>
        </w:rPr>
        <w:t xml:space="preserve"> Из представленных вариантов ответа выберите правильный.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Расход энергетических ресурсов, обусловленный несоблюдением требований, установленных государственными стандартами.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Минимальный расход энергетических ресурсов для продукции любого назначения.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Отношение полезного эффекта от использования энергетических ресурсов к их затратам, произведенным в целях получения такого эффекта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Абсолютная или удельная величина потребления или потери энергетического ресурса для продукции любого назначения, установленная государственными стандартами.</w:t>
      </w:r>
    </w:p>
    <w:p w:rsidR="00475EC4" w:rsidRPr="00306B3F" w:rsidRDefault="00475EC4">
      <w:pPr>
        <w:spacing w:after="0" w:line="240" w:lineRule="auto"/>
        <w:jc w:val="both"/>
        <w:rPr>
          <w:rFonts w:ascii="Times New Roman" w:eastAsia="Times New Roman" w:hAnsi="Times New Roman" w:cs="Times New Roman"/>
          <w:b/>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 Ваша организация рассматривает различные инструменты финансирования вашего проекта по реализации энергосервиса. Один из инструментов - долевое финансирование. Какое определение соответствует данному термину</w:t>
      </w:r>
      <w:r w:rsidR="00584CF2">
        <w:rPr>
          <w:rFonts w:ascii="Times New Roman" w:eastAsia="Times New Roman" w:hAnsi="Times New Roman" w:cs="Times New Roman"/>
          <w:b/>
          <w:color w:val="000000"/>
          <w:sz w:val="28"/>
          <w:szCs w:val="28"/>
        </w:rPr>
        <w:t>?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Финансирование финансовыми институтами (банками)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Финансирование, предполагающее вхождение инвестором в акционерный капитал компании инициатора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Финансирование в равных долях проекта со стороны инициатора проекта и сторонних участников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Финансирование за счет привлечения частные средств за долю в итоговых доходах проекта</w:t>
      </w:r>
    </w:p>
    <w:p w:rsidR="00475EC4" w:rsidRPr="00306B3F" w:rsidRDefault="00475EC4">
      <w:pPr>
        <w:spacing w:after="0" w:line="240" w:lineRule="auto"/>
        <w:jc w:val="both"/>
        <w:rPr>
          <w:rFonts w:ascii="Times New Roman" w:eastAsia="Times New Roman" w:hAnsi="Times New Roman" w:cs="Times New Roman"/>
          <w:b/>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306B3F" w:rsidRPr="00306B3F">
        <w:rPr>
          <w:rFonts w:ascii="Times New Roman" w:eastAsia="Times New Roman" w:hAnsi="Times New Roman" w:cs="Times New Roman"/>
          <w:b/>
          <w:color w:val="000000"/>
          <w:sz w:val="28"/>
          <w:szCs w:val="28"/>
        </w:rPr>
        <w:t>. Для реализации вашего проекта возможно привлечение отраслевых источников финансирования. Какие возможные источники вы могли бы корректно использовать для своего проекта?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Надбавка к тарифу на энергетические ресурсы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lastRenderedPageBreak/>
        <w:t>2. Экономия за счет снижения себестоимости производства ресурса при фиксированном тарифе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Льгота по налогу на прибыль или на имущество</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Прибыль предприятия до налогообложения</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w:t>
      </w:r>
      <w:r w:rsidR="00306B3F" w:rsidRPr="00306B3F">
        <w:rPr>
          <w:rFonts w:ascii="Times New Roman" w:eastAsia="Times New Roman" w:hAnsi="Times New Roman" w:cs="Times New Roman"/>
          <w:b/>
          <w:color w:val="000000"/>
          <w:sz w:val="28"/>
          <w:szCs w:val="28"/>
        </w:rPr>
        <w:t>. Для реализации вашего проекта возможно привлечение корпоративных источников финансирования. Какие возможные источники вы могли бы корректно использовать для своего проекта?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Амортизационные отчисления на устанавливаемое оборудование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Экономия за счет снижения себестоимости производства ресурса при фиксированном тарифе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Прибыль предприятия до налогообложения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Чистая прибыль коммунальных предприятий</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306B3F" w:rsidRPr="00306B3F">
        <w:rPr>
          <w:rFonts w:ascii="Times New Roman" w:eastAsia="Times New Roman" w:hAnsi="Times New Roman" w:cs="Times New Roman"/>
          <w:b/>
          <w:color w:val="000000"/>
          <w:sz w:val="28"/>
          <w:szCs w:val="28"/>
        </w:rPr>
        <w:t>. Вы подготовили смету малого инвестиционного проекта и готовитесь ее защищать перед руководством вашей компании. Вам задали вопрос, является ли стоимость окончательная или в каких пределах может колебаться стоимость?</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3...5% от стоимости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1...3% от стоимости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0.1...0.5% от стоимости проекта;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стоимость проекта окончательная.</w:t>
      </w:r>
    </w:p>
    <w:p w:rsidR="00475EC4" w:rsidRPr="00306B3F" w:rsidRDefault="00475EC4">
      <w:pPr>
        <w:spacing w:after="0" w:line="240" w:lineRule="auto"/>
        <w:jc w:val="both"/>
        <w:rPr>
          <w:rFonts w:ascii="Times New Roman" w:eastAsia="Times New Roman" w:hAnsi="Times New Roman" w:cs="Times New Roman"/>
          <w:b/>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7</w:t>
      </w:r>
      <w:r w:rsidR="00306B3F" w:rsidRPr="00306B3F">
        <w:rPr>
          <w:rFonts w:ascii="Times New Roman" w:eastAsia="Times New Roman" w:hAnsi="Times New Roman" w:cs="Times New Roman"/>
          <w:b/>
          <w:color w:val="000000"/>
          <w:sz w:val="28"/>
          <w:szCs w:val="28"/>
        </w:rPr>
        <w:t>. Вы проводите финансово-экономический анализ эффективности мероприятий по повышению энергетической эффективности. Какие методы оценки вы планируете использовать?</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определение периодов окупаемости (простого и дисконтированного)</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определение дохода, полученного в результате экономии энергетических ресурсов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определение окупаемости за счет привлечения банковского кредита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определение минимальной ставки привлекаемого банковского кредита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00306B3F" w:rsidRPr="00306B3F">
        <w:rPr>
          <w:rFonts w:ascii="Times New Roman" w:eastAsia="Times New Roman" w:hAnsi="Times New Roman" w:cs="Times New Roman"/>
          <w:b/>
          <w:color w:val="000000"/>
          <w:sz w:val="28"/>
          <w:szCs w:val="28"/>
        </w:rPr>
        <w:t>. Вы проводите всестороннюю оценку эффективности энергосберегающих мероприятий, которые включаются в ваш энергосервисный контракт.  Какие Вы рассматриваете принципы?</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принцип положительности и максимума эффекта;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принцип максимизации эффектов;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принцип учета потребности в основном капитале;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принцип учета потребности в оборотном капитале.</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9</w:t>
      </w:r>
      <w:r w:rsidR="00306B3F" w:rsidRPr="00306B3F">
        <w:rPr>
          <w:rFonts w:ascii="Times New Roman" w:eastAsia="Times New Roman" w:hAnsi="Times New Roman" w:cs="Times New Roman"/>
          <w:b/>
          <w:color w:val="000000"/>
          <w:sz w:val="28"/>
          <w:szCs w:val="28"/>
        </w:rPr>
        <w:t>. Вы подготовили проект, включающий энергетический сервис по экономии ресурсов. При разработке проекта вы руководствовались основными требованиями к проектам по энергосбережению и повышению энергетической эффективности. На предварительном этапе рассмотрения вашего проекта какие из нижеперечисленных требований вы рассматриваете?</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поддержка проекта местной и региональной администрацией;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наличие всей суммы потребности в инвестиционных ресурсах;</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договоренность с финансовым институтом о предоставлении заемных (кредитных) ресурсов;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поддержка руководителей организации.</w:t>
      </w:r>
    </w:p>
    <w:p w:rsidR="00475EC4" w:rsidRDefault="00475EC4">
      <w:pPr>
        <w:spacing w:after="0" w:line="240" w:lineRule="auto"/>
        <w:jc w:val="both"/>
        <w:rPr>
          <w:rFonts w:ascii="Times New Roman" w:eastAsia="Times New Roman" w:hAnsi="Times New Roman" w:cs="Times New Roman"/>
          <w:color w:val="000000"/>
          <w:sz w:val="28"/>
          <w:szCs w:val="28"/>
        </w:rPr>
      </w:pPr>
    </w:p>
    <w:p w:rsidR="00A9314E" w:rsidRDefault="00F22841" w:rsidP="00A9314E">
      <w:pPr>
        <w:spacing w:after="0" w:line="240" w:lineRule="auto"/>
        <w:jc w:val="both"/>
        <w:rPr>
          <w:rFonts w:ascii="Times New Roman" w:eastAsia="Times New Roman" w:hAnsi="Times New Roman" w:cs="Times New Roman"/>
          <w:b/>
          <w:color w:val="000000"/>
          <w:sz w:val="28"/>
          <w:szCs w:val="28"/>
        </w:rPr>
      </w:pPr>
      <w:r w:rsidRPr="006F7637">
        <w:rPr>
          <w:rFonts w:ascii="Times New Roman" w:eastAsia="Times New Roman" w:hAnsi="Times New Roman" w:cs="Times New Roman"/>
          <w:b/>
          <w:color w:val="000000"/>
          <w:sz w:val="28"/>
          <w:szCs w:val="28"/>
        </w:rPr>
        <w:t>10</w:t>
      </w:r>
      <w:r w:rsidR="00A9314E" w:rsidRPr="006F7637">
        <w:rPr>
          <w:rFonts w:ascii="Times New Roman" w:eastAsia="Times New Roman" w:hAnsi="Times New Roman" w:cs="Times New Roman"/>
          <w:b/>
          <w:color w:val="000000"/>
          <w:sz w:val="28"/>
          <w:szCs w:val="28"/>
        </w:rPr>
        <w:t>. Как рассчитывается начальная (максимальная) цена договора (контракта) на оказание энергосервисных услуг для государственного предприятия определяется: с учетом фактических расходов, понесенных заказчиком по контрактам на поставки соответствующих видов</w:t>
      </w:r>
      <w:r w:rsidR="00A9314E">
        <w:rPr>
          <w:rFonts w:ascii="Times New Roman" w:eastAsia="Times New Roman" w:hAnsi="Times New Roman" w:cs="Times New Roman"/>
          <w:b/>
          <w:color w:val="000000"/>
          <w:sz w:val="28"/>
          <w:szCs w:val="28"/>
        </w:rPr>
        <w:t xml:space="preserve"> энергетических ресурсов? Выберите правильный вариант ответа.</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За предыдущее 3 года, и может превышать указанные расходы.</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За предыдущее 3 года, и не может превышать указанные расходы.</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За предыдущий год, и не может превышать указанные расходы.</w:t>
      </w:r>
    </w:p>
    <w:p w:rsidR="00A9314E" w:rsidRDefault="00A9314E" w:rsidP="00A9314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Не может превышать фактические расходы энергетических ресурсов за предыдущие 5 лет.</w:t>
      </w:r>
    </w:p>
    <w:p w:rsidR="00A9314E" w:rsidRPr="00306B3F" w:rsidRDefault="00A9314E">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00306B3F" w:rsidRPr="00306B3F">
        <w:rPr>
          <w:rFonts w:ascii="Times New Roman" w:eastAsia="Times New Roman" w:hAnsi="Times New Roman" w:cs="Times New Roman"/>
          <w:b/>
          <w:color w:val="000000"/>
          <w:sz w:val="28"/>
          <w:szCs w:val="28"/>
        </w:rPr>
        <w:t>. Вы планируете реализовать ваш энергосервисный контракт на муниципальном уровне, участвуя в закупке товаров, работ, услуг для обеспечения государственных и муниципальных нужд. Кто может являться участником контрактной системы?</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государственные корпорации;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операторы электронных площадок;</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федеральный орган исполнительной власти, уполномоченный на осуществление контроля в сфере закупок;</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контрактные службы заказчиков;</w:t>
      </w:r>
    </w:p>
    <w:p w:rsidR="00475EC4" w:rsidRPr="00306B3F" w:rsidRDefault="00475EC4">
      <w:pPr>
        <w:spacing w:after="0" w:line="240" w:lineRule="auto"/>
        <w:jc w:val="both"/>
        <w:rPr>
          <w:rFonts w:ascii="Times New Roman" w:hAnsi="Times New Roman" w:cs="Times New Roman"/>
          <w:color w:val="000000"/>
          <w:sz w:val="28"/>
          <w:szCs w:val="28"/>
        </w:rPr>
      </w:pPr>
    </w:p>
    <w:p w:rsidR="00475EC4" w:rsidRPr="00306B3F" w:rsidRDefault="00F2284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00306B3F" w:rsidRPr="00306B3F">
        <w:rPr>
          <w:rFonts w:ascii="Times New Roman" w:hAnsi="Times New Roman" w:cs="Times New Roman"/>
          <w:b/>
          <w:color w:val="000000"/>
          <w:sz w:val="28"/>
          <w:szCs w:val="28"/>
        </w:rPr>
        <w:t>. Вашей компании предложили использовать энергосервисные услуги. Как бы вы определили, что можно отнести к таким услугам?</w:t>
      </w:r>
      <w:r w:rsidR="00584CF2">
        <w:rPr>
          <w:rFonts w:ascii="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1. услуги по обеспечению экономии энергии и энергоресурсов у Заказчика, осуществляемые на возмездной основе;</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2. услуги обеспечения энергией и энергоресурсами Заказчика;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3. услуги по обслуживанию энергетического оборудования Заказчика;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4. услуги по ремонту энергетического оборудования Заказчика.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13</w:t>
      </w:r>
      <w:r w:rsidR="00306B3F" w:rsidRPr="00306B3F">
        <w:rPr>
          <w:rFonts w:ascii="Times New Roman" w:eastAsia="Times New Roman" w:hAnsi="Times New Roman" w:cs="Times New Roman"/>
          <w:b/>
          <w:color w:val="000000"/>
          <w:sz w:val="28"/>
          <w:szCs w:val="28"/>
        </w:rPr>
        <w:t>. Ресурсоснабжающая организация представила вам проект договора поставки энергетического ресурса, и включила в него условия энергосервисного договора (контракта). Может ли ресурсоснабжающая организация осуществить такие действия?</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Да, при этом это должно быть отражено в отдельном разделе договора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Да, при этом это должно быть отражено в условиях о проведении расчетов по такому договору (контакту) исходя из запланированных достижений.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Нет, такие условия запрещены действующим законодательством</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Нет, такие условия необходимо включать в отдельный договор</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14</w:t>
      </w:r>
      <w:r w:rsidR="00306B3F" w:rsidRPr="00306B3F">
        <w:rPr>
          <w:rFonts w:ascii="Times New Roman" w:eastAsia="Times New Roman" w:hAnsi="Times New Roman" w:cs="Times New Roman"/>
          <w:b/>
          <w:color w:val="000000"/>
          <w:sz w:val="28"/>
          <w:szCs w:val="28"/>
        </w:rPr>
        <w:t>. Вы формулируете предмет энергосервисного договора (контракта). Что является предметом договора?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Осуществление исполнителем действий по обеспечению заказчика наиболее дешевыми видами энергетических ресурсов с целью экономии затрат на их оплату.</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Осуществление исполнителем работ по разработке для заказчика программ повышения энергетической эффективности.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Осуществление исполнителем консалтинговых услуг по оптимизации потребления энергетических ресурсов и обучения персонала заказчика.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00306B3F" w:rsidRPr="00306B3F">
        <w:rPr>
          <w:rFonts w:ascii="Times New Roman" w:eastAsia="Times New Roman" w:hAnsi="Times New Roman" w:cs="Times New Roman"/>
          <w:b/>
          <w:color w:val="000000"/>
          <w:sz w:val="28"/>
          <w:szCs w:val="28"/>
        </w:rPr>
        <w:t>. Ваш заказчик настаивает о включении в энергосервисный договор (контракт) условий об обязанности исполнителя обеспечивать при исполнении договора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Вы примете такое требование заказчика?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Нет, такие условия не может содержаться в энергосервисном договоре</w:t>
      </w:r>
      <w:r w:rsidRPr="00306B3F">
        <w:rPr>
          <w:rFonts w:ascii="Times New Roman" w:eastAsia="Times New Roman" w:hAnsi="Times New Roman" w:cs="Times New Roman"/>
          <w:b/>
          <w:color w:val="000000"/>
          <w:sz w:val="28"/>
          <w:szCs w:val="28"/>
        </w:rPr>
        <w:t xml:space="preserve"> (</w:t>
      </w:r>
      <w:r w:rsidRPr="00306B3F">
        <w:rPr>
          <w:rFonts w:ascii="Times New Roman" w:eastAsia="Times New Roman" w:hAnsi="Times New Roman" w:cs="Times New Roman"/>
          <w:color w:val="000000"/>
          <w:sz w:val="28"/>
          <w:szCs w:val="28"/>
        </w:rPr>
        <w:t>контракте), т.к. обеспечение таких условий относится к ведению заказчика, и исполнитель не обязан их выполнять.</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Да, такое условие может быть включено в энергосервисный договор</w:t>
      </w:r>
      <w:r w:rsidRPr="00306B3F">
        <w:rPr>
          <w:rFonts w:ascii="Times New Roman" w:eastAsia="Times New Roman" w:hAnsi="Times New Roman" w:cs="Times New Roman"/>
          <w:b/>
          <w:color w:val="000000"/>
          <w:sz w:val="28"/>
          <w:szCs w:val="28"/>
        </w:rPr>
        <w:t xml:space="preserve"> (</w:t>
      </w:r>
      <w:r w:rsidRPr="00306B3F">
        <w:rPr>
          <w:rFonts w:ascii="Times New Roman" w:eastAsia="Times New Roman" w:hAnsi="Times New Roman" w:cs="Times New Roman"/>
          <w:color w:val="000000"/>
          <w:sz w:val="28"/>
          <w:szCs w:val="28"/>
        </w:rPr>
        <w:t>контракт) при условии согласования сторонами указанных режимов и условий использования энергетических ресурсов.</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Да, такое условие обязательно должно быть предусмотрено в энергосервисном договоре (контракте).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Нет, такое условие противоречит требованиям законодательства и деловой практике.</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16</w:t>
      </w:r>
      <w:r w:rsidR="00306B3F" w:rsidRPr="00306B3F">
        <w:rPr>
          <w:rFonts w:ascii="Times New Roman" w:eastAsia="Times New Roman" w:hAnsi="Times New Roman" w:cs="Times New Roman"/>
          <w:b/>
          <w:color w:val="000000"/>
          <w:sz w:val="28"/>
          <w:szCs w:val="28"/>
        </w:rPr>
        <w:t xml:space="preserve">. Ваша компания устанавливает на объекте заказчика технические средства и оборудование для реализации мероприятий энергосервиса.  </w:t>
      </w:r>
      <w:r w:rsidR="00306B3F" w:rsidRPr="00306B3F">
        <w:rPr>
          <w:rFonts w:ascii="Times New Roman" w:eastAsia="Times New Roman" w:hAnsi="Times New Roman" w:cs="Times New Roman"/>
          <w:b/>
          <w:color w:val="000000"/>
          <w:sz w:val="28"/>
          <w:szCs w:val="28"/>
        </w:rPr>
        <w:lastRenderedPageBreak/>
        <w:t>Кому принадлежит право собственности на имущество, устанавливаемое по договору на объекте Заказчика, при реализации энергосервисного договора (контракта)?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Исполнителю проекта на протяжении всего действия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Заказчику проекта на протяжении всего действия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Принадлежит Исполнителю, но переходит к Заказчику с момента оплаты стоимости энергоэффективных работ;</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Момент перехода права собственности от Исполнителя к Заказчику может быть определен в энергосервисном договоре (контракте).</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r w:rsidR="00306B3F" w:rsidRPr="00306B3F">
        <w:rPr>
          <w:rFonts w:ascii="Times New Roman" w:eastAsia="Times New Roman" w:hAnsi="Times New Roman" w:cs="Times New Roman"/>
          <w:b/>
          <w:color w:val="000000"/>
          <w:sz w:val="28"/>
          <w:szCs w:val="28"/>
        </w:rPr>
        <w:t>. Вам в финансовый отдел принесли энергетический паспорт объекта капительного строительства. Вам необходимо проверить его содержание. Каково его содержание?</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Документ, содержащий геометрические, энергетические и теплотехнические характеристики теплового узла.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Документ, содержащий геометрические, энергетические и теплотехнические характеристики существующих и проектируемых зданий и их ограждающих конструкций, и устанавливающий соответствие их требованиям нормативных документов, а также эксплуатируемых зданий проектному решению.</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Документ, содержащий геометрические, энергетические и теплотехнические характеристики системы отопления.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Документ, содержащий геометрические, энергетические и теплотехнические характеристики ограждающих конструкций.</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18</w:t>
      </w:r>
      <w:r w:rsidR="00306B3F" w:rsidRPr="00306B3F">
        <w:rPr>
          <w:rFonts w:ascii="Times New Roman" w:eastAsia="Times New Roman" w:hAnsi="Times New Roman" w:cs="Times New Roman"/>
          <w:b/>
          <w:color w:val="000000"/>
          <w:sz w:val="28"/>
          <w:szCs w:val="28"/>
        </w:rPr>
        <w:t>. Вы участвуете со стороный финансовой службы в составлении энергетического паспорта объекта капительного строительства. Какие данные вы планируете использовать при составлении энергетического паспорта?</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Результаты расчетов, указанных в проектной документации.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Результаты обязательного энергетичюеского обследования.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Результаты обязательного энергетического обследования и результаты расчетов, указанных проектной документации.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Результаты расчетов, указанных проектной документации, результаты обязательного энергетического обследования и показания годового расхода энергетических ресурсов по показаниям приборов учета.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19</w:t>
      </w:r>
      <w:r w:rsidR="00306B3F" w:rsidRPr="00306B3F">
        <w:rPr>
          <w:rFonts w:ascii="Times New Roman" w:eastAsia="Times New Roman" w:hAnsi="Times New Roman" w:cs="Times New Roman"/>
          <w:b/>
          <w:color w:val="000000"/>
          <w:sz w:val="28"/>
          <w:szCs w:val="28"/>
        </w:rPr>
        <w:t>. Вы представляете руководителю вашей компании проект энергосервисного договора (контракта). Он задал вам вопрос об особенностях реализации данных контрактов в Российской Федерации по сравнению с зарубежным опытом. Что Вы ему ответите?</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lastRenderedPageBreak/>
        <w:t>1. Российский опыт использования энергосервисных соглашений (контрактов) схож с зарубежным опытом.</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Российский опыт использования энергосервисных соглашений (контрактов) незначительно отличается от зарубежного опыта.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Российский опыт использования энергосервисных соглашений (контрактов) кардинально отличается от зарубежного опыта.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Российский опыт использования энергосервисных соглашений (контрактов) уникален и не сравним с зарубежным опытом.</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306B3F" w:rsidRDefault="00F228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w:t>
      </w:r>
      <w:r w:rsidR="00306B3F" w:rsidRPr="00306B3F">
        <w:rPr>
          <w:rFonts w:ascii="Times New Roman" w:eastAsia="Times New Roman" w:hAnsi="Times New Roman" w:cs="Times New Roman"/>
          <w:b/>
          <w:color w:val="000000"/>
          <w:sz w:val="28"/>
          <w:szCs w:val="28"/>
        </w:rPr>
        <w:t>. Вы рассматриваете предложения подрядчика – энергосервисной компании – о возможности сотрудничества. Какие основные задачи при реализации контракта вы бы доверили решению энергосервисной компании?</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Разработку проекта энергетического сервиса на нашем объекте.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Инжиниринг и проектирование проекта энергетического сервиса на нашем объекте.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Финансирование проекта энергетического сервиса на нашем объекте.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Доверили все вышеперечисленные задачи по проекте энергетического сервиса на нашем объекте.</w:t>
      </w:r>
    </w:p>
    <w:p w:rsidR="00475EC4" w:rsidRPr="00306B3F" w:rsidRDefault="00475EC4">
      <w:pPr>
        <w:spacing w:after="0" w:line="240" w:lineRule="auto"/>
        <w:jc w:val="both"/>
        <w:rPr>
          <w:rFonts w:ascii="Times New Roman" w:hAnsi="Times New Roman" w:cs="Times New Roman"/>
          <w:color w:val="000000"/>
          <w:sz w:val="28"/>
          <w:szCs w:val="28"/>
        </w:rPr>
      </w:pPr>
    </w:p>
    <w:p w:rsidR="00475EC4" w:rsidRPr="00306B3F" w:rsidRDefault="00F22841">
      <w:pPr>
        <w:pStyle w:val="Default"/>
        <w:jc w:val="both"/>
        <w:rPr>
          <w:i/>
          <w:spacing w:val="2"/>
          <w:sz w:val="28"/>
          <w:szCs w:val="28"/>
        </w:rPr>
      </w:pPr>
      <w:r>
        <w:rPr>
          <w:b/>
          <w:bCs/>
          <w:sz w:val="28"/>
          <w:szCs w:val="28"/>
        </w:rPr>
        <w:t>21</w:t>
      </w:r>
      <w:r w:rsidR="00306B3F" w:rsidRPr="00306B3F">
        <w:rPr>
          <w:b/>
          <w:bCs/>
          <w:sz w:val="28"/>
          <w:szCs w:val="28"/>
        </w:rPr>
        <w:t>.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установлено, что энергетические ресурсы подлежат обязательному учету. Какие ресурсы требуется учитывать и отражать в финансовой отчетности?</w:t>
      </w:r>
      <w:r w:rsidR="00584CF2">
        <w:rPr>
          <w:b/>
          <w:bCs/>
          <w:sz w:val="28"/>
          <w:szCs w:val="28"/>
        </w:rPr>
        <w:t xml:space="preserve"> </w:t>
      </w:r>
      <w:r w:rsidR="00584CF2">
        <w:rPr>
          <w:b/>
          <w:sz w:val="28"/>
          <w:szCs w:val="28"/>
        </w:rPr>
        <w:t>Выберите правильный вариант ответа.</w:t>
      </w:r>
      <w:r w:rsidR="00306B3F" w:rsidRPr="00306B3F">
        <w:rPr>
          <w:b/>
          <w:bCs/>
          <w:sz w:val="28"/>
          <w:szCs w:val="28"/>
        </w:rPr>
        <w:t xml:space="preserve"> </w:t>
      </w:r>
    </w:p>
    <w:p w:rsidR="00475EC4" w:rsidRPr="00306B3F" w:rsidRDefault="00306B3F">
      <w:pPr>
        <w:pStyle w:val="Default"/>
        <w:jc w:val="both"/>
        <w:rPr>
          <w:sz w:val="28"/>
          <w:szCs w:val="28"/>
        </w:rPr>
      </w:pPr>
      <w:r w:rsidRPr="00306B3F">
        <w:rPr>
          <w:sz w:val="28"/>
          <w:szCs w:val="28"/>
        </w:rPr>
        <w:t xml:space="preserve">1. Весь объем добываемых энергетических ресурсов. </w:t>
      </w:r>
    </w:p>
    <w:p w:rsidR="00475EC4" w:rsidRPr="00306B3F" w:rsidRDefault="00306B3F">
      <w:pPr>
        <w:pStyle w:val="Default"/>
        <w:jc w:val="both"/>
        <w:rPr>
          <w:sz w:val="28"/>
          <w:szCs w:val="28"/>
        </w:rPr>
      </w:pPr>
      <w:r w:rsidRPr="00306B3F">
        <w:rPr>
          <w:sz w:val="28"/>
          <w:szCs w:val="28"/>
        </w:rPr>
        <w:t xml:space="preserve">2. Весь объем добываемых, производимых, транспортируемых, хранимых, и потребляемых энергоресурсов. </w:t>
      </w:r>
    </w:p>
    <w:p w:rsidR="00475EC4" w:rsidRPr="00306B3F" w:rsidRDefault="00306B3F">
      <w:pPr>
        <w:pStyle w:val="Default"/>
        <w:jc w:val="both"/>
        <w:rPr>
          <w:sz w:val="28"/>
          <w:szCs w:val="28"/>
        </w:rPr>
      </w:pPr>
      <w:r w:rsidRPr="00306B3F">
        <w:rPr>
          <w:sz w:val="28"/>
          <w:szCs w:val="28"/>
        </w:rPr>
        <w:t xml:space="preserve">3. Весь объем производимых энергетических ресурсов. </w:t>
      </w:r>
    </w:p>
    <w:p w:rsidR="00475EC4" w:rsidRPr="00306B3F" w:rsidRDefault="00306B3F">
      <w:pPr>
        <w:pStyle w:val="Default"/>
        <w:jc w:val="both"/>
        <w:rPr>
          <w:sz w:val="28"/>
          <w:szCs w:val="28"/>
        </w:rPr>
      </w:pPr>
      <w:r w:rsidRPr="00306B3F">
        <w:rPr>
          <w:sz w:val="28"/>
          <w:szCs w:val="28"/>
        </w:rPr>
        <w:t xml:space="preserve">4. Весь объем потребляемых энергетических ресурсов. </w:t>
      </w:r>
    </w:p>
    <w:p w:rsidR="00475EC4" w:rsidRPr="00306B3F" w:rsidRDefault="00475EC4">
      <w:pPr>
        <w:pStyle w:val="Default"/>
        <w:jc w:val="both"/>
        <w:rPr>
          <w:b/>
          <w:bCs/>
          <w:sz w:val="28"/>
          <w:szCs w:val="28"/>
        </w:rPr>
      </w:pPr>
    </w:p>
    <w:p w:rsidR="00475EC4" w:rsidRPr="00306B3F" w:rsidRDefault="00F22841">
      <w:pPr>
        <w:pStyle w:val="Default"/>
        <w:jc w:val="both"/>
        <w:rPr>
          <w:b/>
          <w:sz w:val="28"/>
          <w:szCs w:val="28"/>
        </w:rPr>
      </w:pPr>
      <w:r>
        <w:rPr>
          <w:b/>
          <w:sz w:val="28"/>
          <w:szCs w:val="28"/>
        </w:rPr>
        <w:t>22</w:t>
      </w:r>
      <w:r w:rsidR="00306B3F" w:rsidRPr="00306B3F">
        <w:rPr>
          <w:b/>
          <w:sz w:val="28"/>
          <w:szCs w:val="28"/>
        </w:rPr>
        <w:t>. Вы подготовили проект энергосервисного договора (контракта). В нем вы определили, что следует отнести к базовому периоду. Какое из определений наиболее верно отражает данное понятие?</w:t>
      </w:r>
      <w:r w:rsidR="00584CF2">
        <w:rPr>
          <w:b/>
          <w:sz w:val="28"/>
          <w:szCs w:val="28"/>
        </w:rPr>
        <w:t xml:space="preserve"> Выберите правильный вариант ответа.</w:t>
      </w:r>
    </w:p>
    <w:p w:rsidR="00475EC4" w:rsidRPr="00306B3F" w:rsidRDefault="00306B3F">
      <w:pPr>
        <w:pStyle w:val="Default"/>
        <w:jc w:val="both"/>
        <w:rPr>
          <w:sz w:val="28"/>
          <w:szCs w:val="28"/>
        </w:rPr>
      </w:pPr>
      <w:r w:rsidRPr="00306B3F">
        <w:rPr>
          <w:sz w:val="28"/>
          <w:szCs w:val="28"/>
        </w:rPr>
        <w:t>1. Календарный год, если работы по оценке эффекта от реализации мероприятий в области энергосбережения и повышения энергетической эффективности дадут за такой период эффект.</w:t>
      </w:r>
    </w:p>
    <w:p w:rsidR="00475EC4" w:rsidRPr="00306B3F" w:rsidRDefault="00306B3F">
      <w:pPr>
        <w:pStyle w:val="Default"/>
        <w:jc w:val="both"/>
        <w:rPr>
          <w:sz w:val="28"/>
          <w:szCs w:val="28"/>
        </w:rPr>
      </w:pPr>
      <w:r w:rsidRPr="00306B3F">
        <w:rPr>
          <w:sz w:val="28"/>
          <w:szCs w:val="28"/>
        </w:rPr>
        <w:t>2. Период времени, выбранный для получения информации о параметрах работы объекта или системы перед реализацией мероприятий в области энергосбережения и повышения энергетической эффективности.</w:t>
      </w:r>
    </w:p>
    <w:p w:rsidR="00475EC4" w:rsidRPr="00306B3F" w:rsidRDefault="00306B3F">
      <w:pPr>
        <w:pStyle w:val="Default"/>
        <w:jc w:val="both"/>
        <w:rPr>
          <w:sz w:val="28"/>
          <w:szCs w:val="28"/>
        </w:rPr>
      </w:pPr>
      <w:r w:rsidRPr="00306B3F">
        <w:rPr>
          <w:sz w:val="28"/>
          <w:szCs w:val="28"/>
        </w:rPr>
        <w:t>3. Период времени не менее месяца между моментами фиксации показаний по установленным на объекте заказчика приборов учета.</w:t>
      </w:r>
    </w:p>
    <w:p w:rsidR="00475EC4" w:rsidRPr="00306B3F" w:rsidRDefault="00306B3F">
      <w:pPr>
        <w:pStyle w:val="Default"/>
        <w:jc w:val="both"/>
        <w:rPr>
          <w:sz w:val="28"/>
          <w:szCs w:val="28"/>
        </w:rPr>
      </w:pPr>
      <w:r w:rsidRPr="00306B3F">
        <w:rPr>
          <w:sz w:val="28"/>
          <w:szCs w:val="28"/>
        </w:rPr>
        <w:lastRenderedPageBreak/>
        <w:t>4. Период времени необходимый для одномоментного измерения параметров работы системы или объекта измерения.</w:t>
      </w:r>
    </w:p>
    <w:p w:rsidR="00475EC4" w:rsidRPr="00306B3F" w:rsidRDefault="00475EC4">
      <w:pPr>
        <w:spacing w:after="0" w:line="240" w:lineRule="auto"/>
        <w:jc w:val="both"/>
        <w:rPr>
          <w:rFonts w:ascii="Times New Roman" w:hAnsi="Times New Roman" w:cs="Times New Roman"/>
          <w:color w:val="000000"/>
          <w:sz w:val="28"/>
          <w:szCs w:val="28"/>
        </w:rPr>
      </w:pPr>
    </w:p>
    <w:p w:rsidR="00475EC4" w:rsidRPr="00306B3F" w:rsidRDefault="00F22841">
      <w:pPr>
        <w:pStyle w:val="Default"/>
        <w:jc w:val="both"/>
        <w:rPr>
          <w:b/>
          <w:sz w:val="28"/>
          <w:szCs w:val="28"/>
        </w:rPr>
      </w:pPr>
      <w:r>
        <w:rPr>
          <w:b/>
          <w:sz w:val="28"/>
          <w:szCs w:val="28"/>
        </w:rPr>
        <w:t>23</w:t>
      </w:r>
      <w:r w:rsidR="00306B3F" w:rsidRPr="00306B3F">
        <w:rPr>
          <w:b/>
          <w:sz w:val="28"/>
          <w:szCs w:val="28"/>
        </w:rPr>
        <w:t>. В проекте энергосервисного договора (контракта) исполнитель указал о необходимости определения нормальных условий и дал их определение. Какое из определений наиболее верно отражает данное понятие?</w:t>
      </w:r>
      <w:r w:rsidR="00584CF2">
        <w:rPr>
          <w:b/>
          <w:sz w:val="28"/>
          <w:szCs w:val="28"/>
        </w:rPr>
        <w:t xml:space="preserve"> Выберите правильный вариант ответа.</w:t>
      </w:r>
    </w:p>
    <w:p w:rsidR="00475EC4" w:rsidRPr="00306B3F" w:rsidRDefault="00306B3F">
      <w:pPr>
        <w:pStyle w:val="Default"/>
        <w:jc w:val="both"/>
        <w:rPr>
          <w:sz w:val="28"/>
          <w:szCs w:val="28"/>
        </w:rPr>
      </w:pPr>
      <w:r w:rsidRPr="00306B3F">
        <w:rPr>
          <w:sz w:val="28"/>
          <w:szCs w:val="28"/>
        </w:rPr>
        <w:t>1. Условия, которые определяются как среднее арифметическое значение при долгосрочном наблюдении за объектом заказчика</w:t>
      </w:r>
    </w:p>
    <w:p w:rsidR="00475EC4" w:rsidRPr="00306B3F" w:rsidRDefault="00306B3F">
      <w:pPr>
        <w:pStyle w:val="Default"/>
        <w:jc w:val="both"/>
        <w:rPr>
          <w:sz w:val="28"/>
          <w:szCs w:val="28"/>
        </w:rPr>
      </w:pPr>
      <w:r w:rsidRPr="00306B3F">
        <w:rPr>
          <w:sz w:val="28"/>
          <w:szCs w:val="28"/>
        </w:rPr>
        <w:t>2. Условия, основанные на долгосрочных средних величинах или величинах, существовавших в течение выбранного периода времени, отличающегося от отчетного периода.</w:t>
      </w:r>
    </w:p>
    <w:p w:rsidR="00475EC4" w:rsidRPr="00306B3F" w:rsidRDefault="00306B3F">
      <w:pPr>
        <w:pStyle w:val="Default"/>
        <w:jc w:val="both"/>
        <w:rPr>
          <w:sz w:val="28"/>
          <w:szCs w:val="28"/>
        </w:rPr>
      </w:pPr>
      <w:r w:rsidRPr="00306B3F">
        <w:rPr>
          <w:sz w:val="28"/>
          <w:szCs w:val="28"/>
        </w:rPr>
        <w:t>3. Условия, определяемые во время базового периода для прогнозируемой экономии</w:t>
      </w:r>
    </w:p>
    <w:p w:rsidR="00475EC4" w:rsidRPr="00306B3F" w:rsidRDefault="00306B3F">
      <w:pPr>
        <w:pStyle w:val="Default"/>
        <w:jc w:val="both"/>
        <w:rPr>
          <w:sz w:val="28"/>
          <w:szCs w:val="28"/>
        </w:rPr>
      </w:pPr>
      <w:r w:rsidRPr="00306B3F">
        <w:rPr>
          <w:sz w:val="28"/>
          <w:szCs w:val="28"/>
        </w:rPr>
        <w:t>4. Условия отчет отчетного периода, при котором достигается предотвращенное потребление энергетических ресурсов.</w:t>
      </w:r>
    </w:p>
    <w:p w:rsidR="00475EC4" w:rsidRPr="00306B3F" w:rsidRDefault="00475EC4">
      <w:pPr>
        <w:spacing w:after="0" w:line="240" w:lineRule="auto"/>
        <w:jc w:val="both"/>
        <w:rPr>
          <w:rFonts w:ascii="Times New Roman" w:hAnsi="Times New Roman" w:cs="Times New Roman"/>
          <w:b/>
          <w:color w:val="000000"/>
          <w:sz w:val="28"/>
          <w:szCs w:val="28"/>
        </w:rPr>
      </w:pPr>
    </w:p>
    <w:p w:rsidR="00475EC4" w:rsidRPr="00306B3F" w:rsidRDefault="00F22841">
      <w:pPr>
        <w:pStyle w:val="Default"/>
        <w:jc w:val="both"/>
        <w:rPr>
          <w:b/>
          <w:sz w:val="28"/>
          <w:szCs w:val="28"/>
        </w:rPr>
      </w:pPr>
      <w:r>
        <w:rPr>
          <w:b/>
          <w:sz w:val="28"/>
          <w:szCs w:val="28"/>
        </w:rPr>
        <w:t>24</w:t>
      </w:r>
      <w:r w:rsidR="00306B3F" w:rsidRPr="00306B3F">
        <w:rPr>
          <w:b/>
          <w:sz w:val="28"/>
          <w:szCs w:val="28"/>
        </w:rPr>
        <w:t>. Вы обсуждаете с исполнителем принципы измерения и верификации энергетической эффективности, которые следует указать в энергосервисном договоре (контракте). Что не относится к указанным принципам?</w:t>
      </w:r>
      <w:r w:rsidR="00584CF2">
        <w:rPr>
          <w:b/>
          <w:sz w:val="28"/>
          <w:szCs w:val="28"/>
        </w:rPr>
        <w:t xml:space="preserve"> Выберите правильный вариант ответа.</w:t>
      </w:r>
    </w:p>
    <w:p w:rsidR="00475EC4" w:rsidRPr="00306B3F" w:rsidRDefault="00306B3F">
      <w:pPr>
        <w:pStyle w:val="Default"/>
        <w:jc w:val="both"/>
        <w:rPr>
          <w:sz w:val="28"/>
          <w:szCs w:val="28"/>
        </w:rPr>
      </w:pPr>
      <w:r w:rsidRPr="00306B3F">
        <w:rPr>
          <w:sz w:val="28"/>
          <w:szCs w:val="28"/>
        </w:rPr>
        <w:t>1. При определении количественного выражения энергетической эффективности должны измеряться критически важные параметры или параметры, информации о которых недостаточно. Значения менее критических или хорошо прогнозируемых параметров могут быть оценены.</w:t>
      </w:r>
    </w:p>
    <w:p w:rsidR="00475EC4" w:rsidRPr="00306B3F" w:rsidRDefault="00306B3F">
      <w:pPr>
        <w:pStyle w:val="Default"/>
        <w:jc w:val="both"/>
        <w:rPr>
          <w:sz w:val="28"/>
          <w:szCs w:val="28"/>
        </w:rPr>
      </w:pPr>
      <w:r w:rsidRPr="00306B3F">
        <w:rPr>
          <w:sz w:val="28"/>
          <w:szCs w:val="28"/>
        </w:rPr>
        <w:t>2 Все действия по измерению и верификации энергетической эффективности должны быть закрытыми. Необходимо обеспечить доступ только для ограниченного круга пользователей к содержанию плана по измерению и верификации энергетической эффективности и отчета о достигнутой энергетической эффективности.</w:t>
      </w:r>
    </w:p>
    <w:p w:rsidR="00475EC4" w:rsidRDefault="00306B3F">
      <w:pPr>
        <w:pStyle w:val="Default"/>
        <w:jc w:val="both"/>
        <w:rPr>
          <w:sz w:val="28"/>
          <w:szCs w:val="28"/>
        </w:rPr>
      </w:pPr>
      <w:r w:rsidRPr="00306B3F">
        <w:rPr>
          <w:sz w:val="28"/>
          <w:szCs w:val="28"/>
        </w:rPr>
        <w:t>3 Если делаются предположения (оценка) о неопределенных величинах, участвующих в расчетах, то при формировании отчета о достигнутой энергетической эффективности необходимо использовать ее нижнее значение.</w:t>
      </w:r>
      <w:r w:rsidRPr="00306B3F">
        <w:rPr>
          <w:sz w:val="28"/>
          <w:szCs w:val="28"/>
        </w:rPr>
        <w:br/>
        <w:t>4 Отчеты о проведении измерений и верификации энергетической эффективности должны быть настолько точными, насколько это позволяют выделенные на это средства.</w:t>
      </w:r>
    </w:p>
    <w:p w:rsidR="00584CF2" w:rsidRPr="00306B3F" w:rsidRDefault="00584CF2">
      <w:pPr>
        <w:pStyle w:val="Default"/>
        <w:jc w:val="both"/>
        <w:rPr>
          <w:sz w:val="28"/>
          <w:szCs w:val="28"/>
        </w:rPr>
      </w:pPr>
    </w:p>
    <w:p w:rsidR="00584CF2" w:rsidRDefault="00F22841">
      <w:pPr>
        <w:pStyle w:val="Default"/>
        <w:jc w:val="both"/>
        <w:rPr>
          <w:b/>
          <w:sz w:val="28"/>
          <w:szCs w:val="28"/>
        </w:rPr>
      </w:pPr>
      <w:r>
        <w:rPr>
          <w:b/>
          <w:sz w:val="28"/>
          <w:szCs w:val="28"/>
        </w:rPr>
        <w:t>25</w:t>
      </w:r>
      <w:r w:rsidR="00306B3F" w:rsidRPr="00306B3F">
        <w:rPr>
          <w:b/>
          <w:sz w:val="28"/>
          <w:szCs w:val="28"/>
        </w:rPr>
        <w:t>. Вы предложили использовать в энергосервисном контракте методы измерения и верификации энергетической эффективности «Методы изоляции зоны модернизации». В какой ситуации они не применимы наилучшим образом?</w:t>
      </w:r>
      <w:r w:rsidR="00584CF2">
        <w:rPr>
          <w:b/>
          <w:sz w:val="28"/>
          <w:szCs w:val="28"/>
        </w:rPr>
        <w:t xml:space="preserve"> Выберите правильный вариант ответа.</w:t>
      </w:r>
    </w:p>
    <w:p w:rsidR="00475EC4" w:rsidRPr="00584CF2" w:rsidRDefault="00306B3F">
      <w:pPr>
        <w:pStyle w:val="Default"/>
        <w:jc w:val="both"/>
        <w:rPr>
          <w:b/>
          <w:sz w:val="28"/>
          <w:szCs w:val="28"/>
        </w:rPr>
      </w:pPr>
      <w:r w:rsidRPr="00306B3F">
        <w:rPr>
          <w:sz w:val="28"/>
          <w:szCs w:val="28"/>
        </w:rPr>
        <w:t>1. установлены дополнительные приборы учета для выделения потребления энергетических ресурсов отдельными системами;</w:t>
      </w:r>
    </w:p>
    <w:p w:rsidR="00475EC4" w:rsidRPr="00306B3F" w:rsidRDefault="00306B3F">
      <w:pPr>
        <w:pStyle w:val="Default"/>
        <w:jc w:val="both"/>
        <w:rPr>
          <w:sz w:val="28"/>
          <w:szCs w:val="28"/>
        </w:rPr>
      </w:pPr>
      <w:r w:rsidRPr="00306B3F">
        <w:rPr>
          <w:sz w:val="28"/>
          <w:szCs w:val="28"/>
        </w:rPr>
        <w:t>2. оправдано проведение тестирования в течение длительного времени;</w:t>
      </w:r>
    </w:p>
    <w:p w:rsidR="00475EC4" w:rsidRPr="00306B3F" w:rsidRDefault="00306B3F">
      <w:pPr>
        <w:pStyle w:val="Default"/>
        <w:jc w:val="both"/>
        <w:rPr>
          <w:sz w:val="28"/>
          <w:szCs w:val="28"/>
        </w:rPr>
      </w:pPr>
      <w:r w:rsidRPr="00306B3F">
        <w:rPr>
          <w:sz w:val="28"/>
          <w:szCs w:val="28"/>
        </w:rPr>
        <w:lastRenderedPageBreak/>
        <w:t>3. эффекты взаимодействия оборудования, установленного в результате реализации проекта на другое оборудование объекта можно правильно оценить или считать незначительными;</w:t>
      </w:r>
    </w:p>
    <w:p w:rsidR="00475EC4" w:rsidRPr="00306B3F" w:rsidRDefault="00306B3F">
      <w:pPr>
        <w:pStyle w:val="Default"/>
        <w:jc w:val="both"/>
        <w:rPr>
          <w:sz w:val="28"/>
          <w:szCs w:val="28"/>
        </w:rPr>
      </w:pPr>
      <w:r w:rsidRPr="00306B3F">
        <w:rPr>
          <w:sz w:val="28"/>
          <w:szCs w:val="28"/>
        </w:rPr>
        <w:t>4. независимые параметры возможно проконтролировать и затраты на контроль незначительны.</w:t>
      </w:r>
    </w:p>
    <w:p w:rsidR="00475EC4" w:rsidRPr="00306B3F" w:rsidRDefault="00475EC4">
      <w:pPr>
        <w:pStyle w:val="Default"/>
        <w:jc w:val="both"/>
        <w:rPr>
          <w:sz w:val="28"/>
          <w:szCs w:val="28"/>
        </w:rPr>
      </w:pPr>
    </w:p>
    <w:p w:rsidR="00475EC4" w:rsidRPr="00306B3F" w:rsidRDefault="00F22841">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26</w:t>
      </w:r>
      <w:r w:rsidR="00306B3F" w:rsidRPr="00306B3F">
        <w:rPr>
          <w:rFonts w:ascii="Times New Roman" w:hAnsi="Times New Roman" w:cs="Times New Roman"/>
          <w:b/>
          <w:color w:val="000000"/>
          <w:sz w:val="28"/>
          <w:szCs w:val="28"/>
        </w:rPr>
        <w:t>. Для оценки текущего уровня потребления энергетических ресурсов вы предложили руководству вашей организации проведение энергетического аудита. Какие виды энергетического аудита могут быть применены в вашей организации?</w:t>
      </w:r>
      <w:r w:rsidR="00584CF2">
        <w:rPr>
          <w:rFonts w:ascii="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1. внутренний энергетический аудит; </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2. косвенный энергетический аудит.</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3. показательный энергетический аудит; </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4. прямой энергетический аудит; </w:t>
      </w:r>
    </w:p>
    <w:p w:rsidR="00475EC4" w:rsidRPr="00306B3F" w:rsidRDefault="00475EC4">
      <w:pPr>
        <w:spacing w:after="0" w:line="240" w:lineRule="auto"/>
        <w:jc w:val="both"/>
        <w:rPr>
          <w:rFonts w:ascii="Times New Roman" w:hAnsi="Times New Roman" w:cs="Times New Roman"/>
          <w:color w:val="000000"/>
          <w:sz w:val="28"/>
          <w:szCs w:val="28"/>
        </w:rPr>
      </w:pPr>
    </w:p>
    <w:p w:rsidR="00475EC4" w:rsidRDefault="00F22841">
      <w:pPr>
        <w:pStyle w:val="Default"/>
        <w:jc w:val="both"/>
        <w:rPr>
          <w:b/>
          <w:sz w:val="28"/>
          <w:szCs w:val="28"/>
        </w:rPr>
      </w:pPr>
      <w:r>
        <w:rPr>
          <w:b/>
          <w:bCs/>
          <w:sz w:val="28"/>
          <w:szCs w:val="28"/>
        </w:rPr>
        <w:t>27</w:t>
      </w:r>
      <w:r w:rsidR="00306B3F" w:rsidRPr="00306B3F">
        <w:rPr>
          <w:b/>
          <w:bCs/>
          <w:sz w:val="28"/>
          <w:szCs w:val="28"/>
        </w:rPr>
        <w:t>. Вы готовитесь к проведению в вашей организации энергетического обследования. Вы собираете комплект необходимых документов для энергетического обследования. Какие документы вам необходимо использовать, чтобы комплект документов назывался полным?</w:t>
      </w:r>
      <w:r w:rsidR="00584CF2" w:rsidRPr="00584CF2">
        <w:rPr>
          <w:b/>
          <w:sz w:val="28"/>
          <w:szCs w:val="28"/>
        </w:rPr>
        <w:t xml:space="preserve">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t xml:space="preserve">1. Техническое задание на проведение энергетического обследования. </w:t>
      </w:r>
    </w:p>
    <w:p w:rsidR="00475EC4" w:rsidRPr="00306B3F" w:rsidRDefault="00306B3F">
      <w:pPr>
        <w:pStyle w:val="Default"/>
        <w:jc w:val="both"/>
        <w:rPr>
          <w:sz w:val="28"/>
          <w:szCs w:val="28"/>
        </w:rPr>
      </w:pPr>
      <w:r w:rsidRPr="00306B3F">
        <w:rPr>
          <w:sz w:val="28"/>
          <w:szCs w:val="28"/>
        </w:rPr>
        <w:t xml:space="preserve">2. Календарный план проведения энергетического обследования. </w:t>
      </w:r>
    </w:p>
    <w:p w:rsidR="00475EC4" w:rsidRPr="00306B3F" w:rsidRDefault="00306B3F">
      <w:pPr>
        <w:pStyle w:val="Default"/>
        <w:jc w:val="both"/>
        <w:rPr>
          <w:sz w:val="28"/>
          <w:szCs w:val="28"/>
        </w:rPr>
      </w:pPr>
      <w:r w:rsidRPr="00306B3F">
        <w:rPr>
          <w:sz w:val="28"/>
          <w:szCs w:val="28"/>
        </w:rPr>
        <w:t xml:space="preserve">3. Техническое задание, календарный план и программа проведения энергетического обследования. </w:t>
      </w:r>
    </w:p>
    <w:p w:rsidR="00475EC4" w:rsidRPr="00306B3F" w:rsidRDefault="00306B3F">
      <w:pPr>
        <w:pStyle w:val="Default"/>
        <w:jc w:val="both"/>
        <w:rPr>
          <w:sz w:val="28"/>
          <w:szCs w:val="28"/>
        </w:rPr>
      </w:pPr>
      <w:r w:rsidRPr="00306B3F">
        <w:rPr>
          <w:sz w:val="28"/>
          <w:szCs w:val="28"/>
        </w:rPr>
        <w:t xml:space="preserve">4. Техническое задание и календарный план проведения энергетического обследования. </w:t>
      </w:r>
    </w:p>
    <w:p w:rsidR="00475EC4" w:rsidRPr="00306B3F" w:rsidRDefault="00475EC4">
      <w:pPr>
        <w:pStyle w:val="Default"/>
        <w:jc w:val="both"/>
        <w:rPr>
          <w:sz w:val="28"/>
          <w:szCs w:val="28"/>
        </w:rPr>
      </w:pPr>
    </w:p>
    <w:p w:rsidR="00475EC4" w:rsidRDefault="00F22841">
      <w:pPr>
        <w:pStyle w:val="Default"/>
        <w:jc w:val="both"/>
        <w:rPr>
          <w:b/>
          <w:sz w:val="28"/>
          <w:szCs w:val="28"/>
        </w:rPr>
      </w:pPr>
      <w:r>
        <w:rPr>
          <w:b/>
          <w:bCs/>
          <w:sz w:val="28"/>
          <w:szCs w:val="28"/>
        </w:rPr>
        <w:t>28</w:t>
      </w:r>
      <w:r w:rsidR="00306B3F" w:rsidRPr="00306B3F">
        <w:rPr>
          <w:b/>
          <w:bCs/>
          <w:sz w:val="28"/>
          <w:szCs w:val="28"/>
        </w:rPr>
        <w:t xml:space="preserve">. Вам предложили проведение энергетического аудита с привлечением сторонней организации. Вы подошли с максимальным вниманием к выбору вашего будущего партнера. Какие организации допускаются для проведения энергетического обследования объектов (к энергоаудиту)?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t xml:space="preserve">1. Все организации, желающие проводить энергоаудит. </w:t>
      </w:r>
    </w:p>
    <w:p w:rsidR="00475EC4" w:rsidRPr="00306B3F" w:rsidRDefault="00306B3F">
      <w:pPr>
        <w:pStyle w:val="Default"/>
        <w:jc w:val="both"/>
        <w:rPr>
          <w:sz w:val="28"/>
          <w:szCs w:val="28"/>
        </w:rPr>
      </w:pPr>
      <w:r w:rsidRPr="00306B3F">
        <w:rPr>
          <w:sz w:val="28"/>
          <w:szCs w:val="28"/>
        </w:rPr>
        <w:t xml:space="preserve">2. Организации, имеющие необходимую инструментальную базу. </w:t>
      </w:r>
    </w:p>
    <w:p w:rsidR="00475EC4" w:rsidRPr="00306B3F" w:rsidRDefault="00306B3F">
      <w:pPr>
        <w:pStyle w:val="Default"/>
        <w:jc w:val="both"/>
        <w:rPr>
          <w:sz w:val="28"/>
          <w:szCs w:val="28"/>
        </w:rPr>
      </w:pPr>
      <w:r w:rsidRPr="00306B3F">
        <w:rPr>
          <w:sz w:val="28"/>
          <w:szCs w:val="28"/>
        </w:rPr>
        <w:t xml:space="preserve">3. Лица или организации, являющиеся членами саморегулируемых организаций (СРО) в области энергетического обследования. </w:t>
      </w:r>
    </w:p>
    <w:p w:rsidR="00475EC4" w:rsidRPr="00306B3F" w:rsidRDefault="00306B3F">
      <w:pPr>
        <w:pStyle w:val="Default"/>
        <w:jc w:val="both"/>
        <w:rPr>
          <w:sz w:val="28"/>
          <w:szCs w:val="28"/>
        </w:rPr>
      </w:pPr>
      <w:r w:rsidRPr="00306B3F">
        <w:rPr>
          <w:sz w:val="28"/>
          <w:szCs w:val="28"/>
        </w:rPr>
        <w:t xml:space="preserve">4. Организации, заключившие договор с заказчиком на проведение энергоаудита. </w:t>
      </w:r>
    </w:p>
    <w:p w:rsidR="00475EC4" w:rsidRPr="00306B3F" w:rsidRDefault="00475EC4">
      <w:pPr>
        <w:pStyle w:val="Default"/>
        <w:jc w:val="both"/>
        <w:rPr>
          <w:sz w:val="28"/>
          <w:szCs w:val="28"/>
        </w:rPr>
      </w:pPr>
    </w:p>
    <w:p w:rsidR="00475EC4" w:rsidRDefault="00F22841">
      <w:pPr>
        <w:pStyle w:val="Default"/>
        <w:jc w:val="both"/>
        <w:rPr>
          <w:b/>
          <w:sz w:val="28"/>
          <w:szCs w:val="28"/>
        </w:rPr>
      </w:pPr>
      <w:r>
        <w:rPr>
          <w:b/>
          <w:bCs/>
          <w:sz w:val="28"/>
          <w:szCs w:val="28"/>
        </w:rPr>
        <w:t>29</w:t>
      </w:r>
      <w:r w:rsidR="00306B3F" w:rsidRPr="00306B3F">
        <w:rPr>
          <w:b/>
          <w:bCs/>
          <w:sz w:val="28"/>
          <w:szCs w:val="28"/>
        </w:rPr>
        <w:t xml:space="preserve">. В вашей компании планируется проведение энергетического обследования. Вам необходимо выполнить необходимые действия и собрать необходимые документы. Что является необходимым условием для его проведения энергетического обследования предприятия?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lastRenderedPageBreak/>
        <w:t xml:space="preserve">1. Наличие результатов предшествующих обследований. </w:t>
      </w:r>
    </w:p>
    <w:p w:rsidR="00475EC4" w:rsidRPr="00306B3F" w:rsidRDefault="00306B3F">
      <w:pPr>
        <w:pStyle w:val="Default"/>
        <w:jc w:val="both"/>
        <w:rPr>
          <w:sz w:val="28"/>
          <w:szCs w:val="28"/>
        </w:rPr>
      </w:pPr>
      <w:r w:rsidRPr="00306B3F">
        <w:rPr>
          <w:sz w:val="28"/>
          <w:szCs w:val="28"/>
        </w:rPr>
        <w:t xml:space="preserve">2. Наличие приборов учета тепловой энергии. </w:t>
      </w:r>
    </w:p>
    <w:p w:rsidR="00475EC4" w:rsidRPr="00306B3F" w:rsidRDefault="00306B3F">
      <w:pPr>
        <w:pStyle w:val="Default"/>
        <w:jc w:val="both"/>
        <w:rPr>
          <w:sz w:val="28"/>
          <w:szCs w:val="28"/>
        </w:rPr>
      </w:pPr>
      <w:r w:rsidRPr="00306B3F">
        <w:rPr>
          <w:sz w:val="28"/>
          <w:szCs w:val="28"/>
        </w:rPr>
        <w:t xml:space="preserve">3. Наличие энергетического паспорта. </w:t>
      </w:r>
    </w:p>
    <w:p w:rsidR="00475EC4" w:rsidRPr="00306B3F" w:rsidRDefault="00306B3F">
      <w:pPr>
        <w:pStyle w:val="Default"/>
        <w:jc w:val="both"/>
        <w:rPr>
          <w:sz w:val="28"/>
          <w:szCs w:val="28"/>
        </w:rPr>
      </w:pPr>
      <w:r w:rsidRPr="00306B3F">
        <w:rPr>
          <w:sz w:val="28"/>
          <w:szCs w:val="28"/>
        </w:rPr>
        <w:t xml:space="preserve">4. Наличие разработанных энергетических характеристик и нормативных показателей. </w:t>
      </w:r>
    </w:p>
    <w:p w:rsidR="00475EC4" w:rsidRPr="00306B3F" w:rsidRDefault="00475EC4">
      <w:pPr>
        <w:pStyle w:val="Default"/>
        <w:jc w:val="both"/>
        <w:rPr>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hAnsi="Times New Roman" w:cs="Times New Roman"/>
          <w:b/>
          <w:color w:val="000000"/>
          <w:sz w:val="28"/>
          <w:szCs w:val="28"/>
        </w:rPr>
        <w:t>30</w:t>
      </w:r>
      <w:r w:rsidR="00306B3F" w:rsidRPr="00306B3F">
        <w:rPr>
          <w:rFonts w:ascii="Times New Roman" w:hAnsi="Times New Roman" w:cs="Times New Roman"/>
          <w:b/>
          <w:color w:val="000000"/>
          <w:sz w:val="28"/>
          <w:szCs w:val="28"/>
        </w:rPr>
        <w:t>. Вы предложили использовать на объекте капитального строительства энергосберегающие лампы. Как бы вы описали экономический эффект при использовании энергосберегающих ламп?</w:t>
      </w:r>
      <w:r w:rsidR="00584CF2">
        <w:rPr>
          <w:rFonts w:ascii="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1. Экономический эффект достигается сокращением потребления электрической энергии;</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2. Экономический эффект снижается за счет высокой цены на такие лампы по сравнению с лампами накаливания;</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 xml:space="preserve">3. Экономический эффект не очевиден; </w:t>
      </w:r>
    </w:p>
    <w:p w:rsidR="00475EC4" w:rsidRPr="00306B3F" w:rsidRDefault="00306B3F">
      <w:pPr>
        <w:spacing w:after="0" w:line="240" w:lineRule="auto"/>
        <w:jc w:val="both"/>
        <w:rPr>
          <w:rFonts w:ascii="Times New Roman" w:hAnsi="Times New Roman" w:cs="Times New Roman"/>
          <w:color w:val="000000"/>
          <w:sz w:val="28"/>
          <w:szCs w:val="28"/>
        </w:rPr>
      </w:pPr>
      <w:r w:rsidRPr="00306B3F">
        <w:rPr>
          <w:rFonts w:ascii="Times New Roman" w:hAnsi="Times New Roman" w:cs="Times New Roman"/>
          <w:color w:val="000000"/>
          <w:sz w:val="28"/>
          <w:szCs w:val="28"/>
        </w:rPr>
        <w:t>4. Экономический эффект достигается за счет снижения срока службы ламп.</w:t>
      </w:r>
    </w:p>
    <w:p w:rsidR="00475EC4" w:rsidRPr="00306B3F" w:rsidRDefault="00475EC4">
      <w:pPr>
        <w:spacing w:after="0" w:line="240" w:lineRule="auto"/>
        <w:jc w:val="both"/>
        <w:rPr>
          <w:rFonts w:ascii="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 Ваш</w:t>
      </w:r>
      <w:r w:rsidR="00306B3F" w:rsidRPr="00306B3F">
        <w:rPr>
          <w:rFonts w:ascii="Times New Roman" w:eastAsia="Times New Roman" w:hAnsi="Times New Roman" w:cs="Times New Roman"/>
          <w:b/>
          <w:color w:val="000000"/>
          <w:sz w:val="28"/>
          <w:szCs w:val="28"/>
        </w:rPr>
        <w:t xml:space="preserve"> объект капитального строительства является зданием с эффективным использованием энергии. Какое описание наиболее полно соответствует такой характеристике здания?</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Здание жилого и промышленного назначения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Здание малоэтажной застройки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Здание, использующее тепловую энергию для поддержания в здании нормируемых параметров, спроектированные и возведенные таким образом, чтобы было обеспечено заданное потребление энергии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Здание, потребляющее меньше энергии, чем любое здание, находящее в квартале, получающем тепловую энергию, теплоноситель от одной квартальной котельной или центрального теплового пункта.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32</w:t>
      </w:r>
      <w:r w:rsidR="00306B3F" w:rsidRPr="00306B3F">
        <w:rPr>
          <w:rFonts w:ascii="Times New Roman" w:eastAsia="Times New Roman" w:hAnsi="Times New Roman" w:cs="Times New Roman"/>
          <w:b/>
          <w:color w:val="000000"/>
          <w:sz w:val="28"/>
          <w:szCs w:val="28"/>
        </w:rPr>
        <w:t>. Вы готовите обоснование при разработке проекта энергосервисного контракта. Вы указали, что одним из параметров является расчетный удельный расход тепловой энергии на отопление здания. Какое определение соответствует понятию расчетный удельный расход тепловой энергии на отопление здания?</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Количество теплоты за отопительный период, необходимое для поддержания в здании нормируемых параметров теплового комфорта, отнесенное к единице общей отапливаемой площади здания или его объему и градусо-суткам отопительного периода.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Количество теплоты за отопительный период, необходимое для поддержания в здании нормируемых параметров теплового комфорта, отнесенное к единице отапливаемой и не отапливаемой площади здания или его объему и градусо-суткам отопительного периода.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lastRenderedPageBreak/>
        <w:t>3. Количество теплоты за отопительный период, необходимое для поддержания в здании нормируемых параметров теплового комфорта, отнесенное к единице отапливаемого объёма отопительного периода.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Количество градососуток отопительного периода региона расположения здания, необходимых для расчетных показателей снабжения здания тепловой энергией, отнесенное к единице отапливаемого объёма здания.</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Pr="006F7637" w:rsidRDefault="00DD5479">
      <w:pPr>
        <w:spacing w:after="0" w:line="240" w:lineRule="auto"/>
        <w:jc w:val="both"/>
        <w:rPr>
          <w:rFonts w:ascii="Times New Roman" w:eastAsia="Times New Roman" w:hAnsi="Times New Roman" w:cs="Times New Roman"/>
          <w:b/>
          <w:color w:val="000000"/>
          <w:sz w:val="28"/>
          <w:szCs w:val="28"/>
        </w:rPr>
      </w:pPr>
      <w:r w:rsidRPr="006F7637">
        <w:rPr>
          <w:rFonts w:ascii="Times New Roman" w:eastAsia="Times New Roman" w:hAnsi="Times New Roman" w:cs="Times New Roman"/>
          <w:b/>
          <w:color w:val="000000"/>
          <w:sz w:val="28"/>
          <w:szCs w:val="28"/>
        </w:rPr>
        <w:t>33</w:t>
      </w:r>
      <w:r w:rsidR="00306B3F" w:rsidRPr="006F7637">
        <w:rPr>
          <w:rFonts w:ascii="Times New Roman" w:eastAsia="Times New Roman" w:hAnsi="Times New Roman" w:cs="Times New Roman"/>
          <w:b/>
          <w:color w:val="000000"/>
          <w:sz w:val="28"/>
          <w:szCs w:val="28"/>
        </w:rPr>
        <w:t>. Вы своем отчете руководителю вашей компании вы указали необходимость заключения энергосервисного договора. Что относится к понятию «эксплуатационные затраты и потери теплоносителя»?</w:t>
      </w:r>
      <w:r w:rsidR="00584CF2" w:rsidRPr="006F7637">
        <w:rPr>
          <w:rFonts w:ascii="Times New Roman" w:eastAsia="Times New Roman" w:hAnsi="Times New Roman" w:cs="Times New Roman"/>
          <w:b/>
          <w:color w:val="000000"/>
          <w:sz w:val="28"/>
          <w:szCs w:val="28"/>
        </w:rPr>
        <w:t xml:space="preserve"> Выберите правильный вариант ответа.</w:t>
      </w:r>
    </w:p>
    <w:p w:rsidR="00475EC4" w:rsidRPr="006F7637" w:rsidRDefault="00306B3F">
      <w:pPr>
        <w:spacing w:after="0" w:line="240" w:lineRule="auto"/>
        <w:jc w:val="both"/>
        <w:rPr>
          <w:rFonts w:ascii="Times New Roman" w:eastAsia="Times New Roman" w:hAnsi="Times New Roman" w:cs="Times New Roman"/>
          <w:color w:val="000000"/>
          <w:sz w:val="28"/>
          <w:szCs w:val="28"/>
        </w:rPr>
      </w:pPr>
      <w:r w:rsidRPr="006F7637">
        <w:rPr>
          <w:rFonts w:ascii="Times New Roman" w:eastAsia="Times New Roman" w:hAnsi="Times New Roman" w:cs="Times New Roman"/>
          <w:color w:val="000000"/>
          <w:sz w:val="28"/>
          <w:szCs w:val="28"/>
        </w:rPr>
        <w:t>1. Все виды затрат и утечек теплоносителя, возникающие при эксплуатации инженерных систем теплоснабжения здания.</w:t>
      </w:r>
    </w:p>
    <w:p w:rsidR="00475EC4" w:rsidRPr="006F7637" w:rsidRDefault="00306B3F">
      <w:pPr>
        <w:spacing w:after="0" w:line="240" w:lineRule="auto"/>
        <w:jc w:val="both"/>
        <w:rPr>
          <w:rFonts w:ascii="Times New Roman" w:eastAsia="Times New Roman" w:hAnsi="Times New Roman" w:cs="Times New Roman"/>
          <w:color w:val="000000"/>
          <w:sz w:val="28"/>
          <w:szCs w:val="28"/>
        </w:rPr>
      </w:pPr>
      <w:r w:rsidRPr="006F7637">
        <w:rPr>
          <w:rFonts w:ascii="Times New Roman" w:eastAsia="Times New Roman" w:hAnsi="Times New Roman" w:cs="Times New Roman"/>
          <w:color w:val="000000"/>
          <w:sz w:val="28"/>
          <w:szCs w:val="28"/>
        </w:rPr>
        <w:t>2. Только утечки, вызванные неплотностями арматуры, сварных стыков трубопроводов и т.п.</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6F7637">
        <w:rPr>
          <w:rFonts w:ascii="Times New Roman" w:eastAsia="Times New Roman" w:hAnsi="Times New Roman" w:cs="Times New Roman"/>
          <w:color w:val="000000"/>
          <w:sz w:val="28"/>
          <w:szCs w:val="28"/>
        </w:rPr>
        <w:t>3. Затраты теплоносителя, связанные с заполнением трубопроводов после плановых ремонтов и новых участков инженерных систем теплоснабжения</w:t>
      </w:r>
      <w:r w:rsidRPr="00306B3F">
        <w:rPr>
          <w:rFonts w:ascii="Times New Roman" w:eastAsia="Times New Roman" w:hAnsi="Times New Roman" w:cs="Times New Roman"/>
          <w:color w:val="000000"/>
          <w:sz w:val="28"/>
          <w:szCs w:val="28"/>
        </w:rPr>
        <w:t xml:space="preserve"> здания.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Затраты на заполнение участков инженерных систем теплоснабжения здания после плановых ремонтов и новых участков инженерных систем теплоснабжения здания, затраты на плановые эксплуатационные испытания, нормативные утечки из системы, связанные с неустраненными неплотностями.</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DD5479">
      <w:pPr>
        <w:pStyle w:val="Default"/>
        <w:jc w:val="both"/>
        <w:rPr>
          <w:b/>
          <w:sz w:val="28"/>
          <w:szCs w:val="28"/>
        </w:rPr>
      </w:pPr>
      <w:r>
        <w:rPr>
          <w:b/>
          <w:bCs/>
          <w:sz w:val="28"/>
          <w:szCs w:val="28"/>
        </w:rPr>
        <w:t>3</w:t>
      </w:r>
      <w:r w:rsidR="00306B3F" w:rsidRPr="00306B3F">
        <w:rPr>
          <w:b/>
          <w:bCs/>
          <w:sz w:val="28"/>
          <w:szCs w:val="28"/>
        </w:rPr>
        <w:t>4</w:t>
      </w:r>
      <w:r>
        <w:rPr>
          <w:b/>
          <w:bCs/>
          <w:sz w:val="28"/>
          <w:szCs w:val="28"/>
        </w:rPr>
        <w:t>.</w:t>
      </w:r>
      <w:r w:rsidR="00306B3F" w:rsidRPr="00306B3F">
        <w:rPr>
          <w:b/>
          <w:bCs/>
          <w:sz w:val="28"/>
          <w:szCs w:val="28"/>
        </w:rPr>
        <w:t xml:space="preserve"> Ваш подрядчик завершил энергетическое обследование вашей организации и принес вам отчет о его проведении. Оцените полноту представленной вам отчетной документации. Укажите наиболее точный перечень необходимых отчетных документов?</w:t>
      </w:r>
      <w:r w:rsidR="00584CF2">
        <w:rPr>
          <w:b/>
          <w:bCs/>
          <w:sz w:val="28"/>
          <w:szCs w:val="28"/>
        </w:rPr>
        <w:t xml:space="preserve"> </w:t>
      </w:r>
      <w:r w:rsidR="00584CF2">
        <w:rPr>
          <w:b/>
          <w:sz w:val="28"/>
          <w:szCs w:val="28"/>
        </w:rPr>
        <w:t>Выберите правильный вариант ответа.</w:t>
      </w:r>
    </w:p>
    <w:p w:rsidR="00475EC4" w:rsidRPr="00306B3F" w:rsidRDefault="00306B3F">
      <w:pPr>
        <w:pStyle w:val="Default"/>
        <w:jc w:val="both"/>
        <w:rPr>
          <w:sz w:val="28"/>
          <w:szCs w:val="28"/>
        </w:rPr>
      </w:pPr>
      <w:r w:rsidRPr="00306B3F">
        <w:rPr>
          <w:sz w:val="28"/>
          <w:szCs w:val="28"/>
        </w:rPr>
        <w:t xml:space="preserve">1. Программа (предложения) по повышению эффективности использования топливно-энергетических ресурсов. </w:t>
      </w:r>
    </w:p>
    <w:p w:rsidR="00475EC4" w:rsidRPr="00306B3F" w:rsidRDefault="00306B3F">
      <w:pPr>
        <w:pStyle w:val="Default"/>
        <w:jc w:val="both"/>
        <w:rPr>
          <w:sz w:val="28"/>
          <w:szCs w:val="28"/>
        </w:rPr>
      </w:pPr>
      <w:r w:rsidRPr="00306B3F">
        <w:rPr>
          <w:sz w:val="28"/>
          <w:szCs w:val="28"/>
        </w:rPr>
        <w:t xml:space="preserve">2. Отчет о проделанной работе, энергетический паспорт и программа по повышению эффективности использования топливно-энергетических ресурсов. </w:t>
      </w:r>
    </w:p>
    <w:p w:rsidR="00475EC4" w:rsidRPr="00306B3F" w:rsidRDefault="00306B3F">
      <w:pPr>
        <w:pStyle w:val="Default"/>
        <w:jc w:val="both"/>
        <w:rPr>
          <w:sz w:val="28"/>
          <w:szCs w:val="28"/>
        </w:rPr>
      </w:pPr>
      <w:r w:rsidRPr="00306B3F">
        <w:rPr>
          <w:sz w:val="28"/>
          <w:szCs w:val="28"/>
        </w:rPr>
        <w:t xml:space="preserve">3. Отчет о проделанной работе с результатами инструментального обследования, расчетными материалами и топливно-энергетическим балансом. </w:t>
      </w:r>
    </w:p>
    <w:p w:rsidR="00475EC4" w:rsidRPr="00306B3F" w:rsidRDefault="00306B3F">
      <w:pPr>
        <w:pStyle w:val="Default"/>
        <w:jc w:val="both"/>
        <w:rPr>
          <w:sz w:val="28"/>
          <w:szCs w:val="28"/>
        </w:rPr>
      </w:pPr>
      <w:r w:rsidRPr="00306B3F">
        <w:rPr>
          <w:sz w:val="28"/>
          <w:szCs w:val="28"/>
        </w:rPr>
        <w:t xml:space="preserve">4. Энергетический паспорт. </w:t>
      </w:r>
    </w:p>
    <w:p w:rsidR="00475EC4" w:rsidRPr="00306B3F" w:rsidRDefault="00475EC4">
      <w:pPr>
        <w:pStyle w:val="Default"/>
        <w:jc w:val="both"/>
        <w:rPr>
          <w:sz w:val="28"/>
          <w:szCs w:val="28"/>
        </w:rPr>
      </w:pPr>
    </w:p>
    <w:p w:rsidR="00475EC4" w:rsidRPr="00306B3F"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35</w:t>
      </w:r>
      <w:r w:rsidR="00306B3F" w:rsidRPr="00306B3F">
        <w:rPr>
          <w:rFonts w:ascii="Times New Roman" w:eastAsia="Times New Roman" w:hAnsi="Times New Roman" w:cs="Times New Roman"/>
          <w:b/>
          <w:color w:val="000000"/>
          <w:sz w:val="28"/>
          <w:szCs w:val="28"/>
        </w:rPr>
        <w:t>. Вы рассматриваете проект энергосервисного договора. Может ли быть предметом энергосервисного договора (контракта) проведение ремонтных работ?</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Любые ремонтные работы могут быть предметом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 xml:space="preserve">2. Предметом энергосервисного договора (контракта) может быть проведение ремонтных работ только при условии выполнения исполнителем действий, </w:t>
      </w:r>
      <w:r w:rsidRPr="00306B3F">
        <w:rPr>
          <w:rFonts w:ascii="Times New Roman" w:eastAsia="Times New Roman" w:hAnsi="Times New Roman" w:cs="Times New Roman"/>
          <w:color w:val="000000"/>
          <w:sz w:val="28"/>
          <w:szCs w:val="28"/>
        </w:rPr>
        <w:lastRenderedPageBreak/>
        <w:t>направленных на энергосбережение и повышение энергетической эффективности заказчика.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поэтому ремонтные работы не могут быть предметом энергосервисного договора (контракта).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Предметом энергосервисного договора (контракта) могут быть ремонтные работы на оборудовании, которое ранее было установлено в рамках указанного договора (контракта).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6. Вы рассматриваете проект энергосервисного договора (контракта). В этом проекте обнаружено несоответствие обязанностей заказчика договора (контракта). Какая из указанных обязанностей не относится к обязанностям заказчика?</w:t>
      </w:r>
      <w:r w:rsidR="00584CF2" w:rsidRPr="00584CF2">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Предоставлять актуальные сведения об Объекте, в отношении которого проводятся мероприятия по энергосбережению</w:t>
      </w:r>
      <w:bookmarkStart w:id="10" w:name="_ftnref1"/>
      <w:bookmarkEnd w:id="10"/>
      <w:r w:rsidRPr="00306B3F">
        <w:rPr>
          <w:rFonts w:ascii="Times New Roman" w:eastAsia="Times New Roman" w:hAnsi="Times New Roman" w:cs="Times New Roman"/>
          <w:color w:val="000000"/>
          <w:sz w:val="28"/>
          <w:szCs w:val="28"/>
        </w:rPr>
        <w:t>.</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Обеспечивать надлежащие условия для осуществления текущей деятельности (в т.ч. предусмотренные санитарными, строительными и техническими правилами и нормативами).</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Надлежащим образом содержать и обслуживать Объект.</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Обеспечивать согласованные сторонами режимы и условия использования.</w:t>
      </w:r>
    </w:p>
    <w:p w:rsidR="00475EC4" w:rsidRPr="00306B3F" w:rsidRDefault="00475EC4">
      <w:pPr>
        <w:spacing w:after="0" w:line="240" w:lineRule="auto"/>
        <w:jc w:val="both"/>
        <w:rPr>
          <w:rFonts w:ascii="Times New Roman" w:hAnsi="Times New Roman" w:cs="Times New Roman"/>
          <w:color w:val="000000"/>
          <w:sz w:val="28"/>
          <w:szCs w:val="28"/>
        </w:rPr>
      </w:pP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 xml:space="preserve">7. В проекте энергосервисного договора (контракта) стороны определили оплату заказчиком обеспеченной исполнителем экономии расходов заказчика на оплату электроэнергии, тепла и воды. </w:t>
      </w:r>
      <w:r w:rsidR="00584CF2">
        <w:rPr>
          <w:rFonts w:ascii="Times New Roman" w:eastAsia="Times New Roman" w:hAnsi="Times New Roman" w:cs="Times New Roman"/>
          <w:b/>
          <w:color w:val="000000"/>
          <w:sz w:val="28"/>
          <w:szCs w:val="28"/>
        </w:rPr>
        <w:t xml:space="preserve">Ниже дан перечень возможных условий, которые стороны </w:t>
      </w:r>
      <w:r w:rsidR="00306B3F" w:rsidRPr="00306B3F">
        <w:rPr>
          <w:rFonts w:ascii="Times New Roman" w:eastAsia="Times New Roman" w:hAnsi="Times New Roman" w:cs="Times New Roman"/>
          <w:b/>
          <w:color w:val="000000"/>
          <w:sz w:val="28"/>
          <w:szCs w:val="28"/>
        </w:rPr>
        <w:t>записали в договор</w:t>
      </w:r>
      <w:r w:rsidR="00584CF2">
        <w:rPr>
          <w:rFonts w:ascii="Times New Roman" w:eastAsia="Times New Roman" w:hAnsi="Times New Roman" w:cs="Times New Roman"/>
          <w:b/>
          <w:color w:val="000000"/>
          <w:sz w:val="28"/>
          <w:szCs w:val="28"/>
        </w:rPr>
        <w:t xml:space="preserve">. Только одно из условий соответствует природе </w:t>
      </w:r>
      <w:r w:rsidR="00584CF2" w:rsidRPr="00306B3F">
        <w:rPr>
          <w:rFonts w:ascii="Times New Roman" w:eastAsia="Times New Roman" w:hAnsi="Times New Roman" w:cs="Times New Roman"/>
          <w:b/>
          <w:color w:val="000000"/>
          <w:sz w:val="28"/>
          <w:szCs w:val="28"/>
        </w:rPr>
        <w:t>энергосервисного договора (контракта)</w:t>
      </w:r>
      <w:r w:rsidR="00584CF2">
        <w:rPr>
          <w:rFonts w:ascii="Times New Roman" w:eastAsia="Times New Roman" w:hAnsi="Times New Roman" w:cs="Times New Roman"/>
          <w:b/>
          <w:color w:val="000000"/>
          <w:sz w:val="28"/>
          <w:szCs w:val="28"/>
        </w:rPr>
        <w:t>. Какое это условие из указанных ниже?</w:t>
      </w:r>
      <w:r w:rsidR="00584CF2" w:rsidRPr="00306B3F">
        <w:rPr>
          <w:rFonts w:ascii="Times New Roman" w:eastAsia="Times New Roman" w:hAnsi="Times New Roman" w:cs="Times New Roman"/>
          <w:b/>
          <w:color w:val="000000"/>
          <w:sz w:val="28"/>
          <w:szCs w:val="28"/>
        </w:rPr>
        <w:t xml:space="preserve">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Вознаграждение исполнителя энергосервисного договора определяется как процент от обеспеченной им экономии расходов заказчика на оплату электроэнергии, тепла и воды.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Вознаграждение исполнителя энергосервисного договора определяется от фиксированного объема обеспеченной им экономии расходов заказчика на оплату электроэнергии, тепла и воды.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Вознаграждение исполнителя энергосервисного договора определяется вне зависимости от объема обеспеченной им экономии расходов заказчика на оплату электроэнергии, тепла и воды.</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Вознаграждение исполнителя энергосервисного договора определяется при наступлении экономии расходов заказчика на оплату электроэнергии, тепла и воды и определяется в индивидуальном порядке.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 </w:t>
      </w:r>
    </w:p>
    <w:p w:rsidR="00475EC4" w:rsidRDefault="00DD5479">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w:t>
      </w:r>
      <w:r w:rsidR="00306B3F" w:rsidRPr="00306B3F">
        <w:rPr>
          <w:rFonts w:ascii="Times New Roman" w:eastAsia="Times New Roman" w:hAnsi="Times New Roman" w:cs="Times New Roman"/>
          <w:b/>
          <w:color w:val="000000"/>
          <w:sz w:val="28"/>
          <w:szCs w:val="28"/>
        </w:rPr>
        <w:t xml:space="preserve">8. В результате реализации энергосервисного договора (контракта) получена дополнительная экономия электроэнергии, тепла и воды. Какой механизм распределения дополнительной экономии указать в договоре? </w:t>
      </w:r>
      <w:r w:rsidR="00584CF2">
        <w:rPr>
          <w:rFonts w:ascii="Times New Roman" w:eastAsia="Times New Roman" w:hAnsi="Times New Roman" w:cs="Times New Roman"/>
          <w:b/>
          <w:color w:val="000000"/>
          <w:sz w:val="28"/>
          <w:szCs w:val="28"/>
        </w:rPr>
        <w:t>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Заказчик и Исполнитель распределяют дополнительную экономию равным образом между собой.</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Исполнитель полностью получает дополнительную экономию как дополнительное вознаграждение.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Процент дополнительной экономии, выплачиваемый Исполнителю, не может превышать зафиксированный в контракте основной процент от экономии расходов Заказчика.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Дополнительная экономия полностью переходит к Заказчику.</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6F7637">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306B3F" w:rsidRPr="00306B3F">
        <w:rPr>
          <w:rFonts w:ascii="Times New Roman" w:eastAsia="Times New Roman" w:hAnsi="Times New Roman" w:cs="Times New Roman"/>
          <w:b/>
          <w:color w:val="000000"/>
          <w:sz w:val="28"/>
          <w:szCs w:val="28"/>
        </w:rPr>
        <w:t>9. Вы приступили к реализации энергосервисного договора (контракта). Вам необходимо определить базовое потребление энергетических ресурсов у заказчика. Каким образом вы это планируете сделать?</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Запрошу у заказчика ведомости расхода энергетических ресурсов за последние 3 года.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Установлю приборы учета энергетических ресурсов, если они не были установлены ранее и на основании их показания определю расход в базовом периоде.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Запрошу у заказчика ведомости расхода энергетических ресурсов за последний базовый период.</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Определю расход в аналогичном здании по установленных в нем приборам учета.</w:t>
      </w:r>
    </w:p>
    <w:p w:rsidR="00475EC4" w:rsidRPr="00306B3F" w:rsidRDefault="00475EC4">
      <w:pPr>
        <w:spacing w:after="0" w:line="240" w:lineRule="auto"/>
        <w:jc w:val="both"/>
        <w:rPr>
          <w:rFonts w:ascii="Times New Roman" w:eastAsia="Times New Roman" w:hAnsi="Times New Roman" w:cs="Times New Roman"/>
          <w:color w:val="000000"/>
          <w:sz w:val="28"/>
          <w:szCs w:val="28"/>
        </w:rPr>
      </w:pPr>
    </w:p>
    <w:p w:rsidR="00475EC4" w:rsidRDefault="00306B3F">
      <w:pPr>
        <w:spacing w:after="0" w:line="240" w:lineRule="auto"/>
        <w:jc w:val="both"/>
        <w:rPr>
          <w:rFonts w:ascii="Times New Roman" w:eastAsia="Times New Roman" w:hAnsi="Times New Roman" w:cs="Times New Roman"/>
          <w:b/>
          <w:color w:val="000000"/>
          <w:sz w:val="28"/>
          <w:szCs w:val="28"/>
        </w:rPr>
      </w:pPr>
      <w:r w:rsidRPr="00306B3F">
        <w:rPr>
          <w:rFonts w:ascii="Times New Roman" w:eastAsia="Times New Roman" w:hAnsi="Times New Roman" w:cs="Times New Roman"/>
          <w:b/>
          <w:color w:val="000000"/>
          <w:sz w:val="28"/>
          <w:szCs w:val="28"/>
        </w:rPr>
        <w:t>40. Вы реализовали мероприятия энергосервисного договора (контракта).  Вы получили экономию энергетических ресурсов у заказчика – собственника объекта капитального строительства. Вы получили первые выплаты по энергосервисному договору (контракту). Когда ваш энергосервисный договор (контракт) будет считаться исполненным?</w:t>
      </w:r>
      <w:r w:rsidR="00584CF2">
        <w:rPr>
          <w:rFonts w:ascii="Times New Roman" w:eastAsia="Times New Roman" w:hAnsi="Times New Roman" w:cs="Times New Roman"/>
          <w:b/>
          <w:color w:val="000000"/>
          <w:sz w:val="28"/>
          <w:szCs w:val="28"/>
        </w:rPr>
        <w:t xml:space="preserve"> Выберите правильный вариант ответа.</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1. Когда закончился срок энергосервисного договора (контракта), вне зависимости от фактически достигнутого в результате проведения мероприятий по энергосбережению превышения размера экономии энергоресурса, оговоренного сторонами в контракте.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2. Когда размер экономии, фактически достигнутой в результате проведения мероприятий по энергосбережению превысил или сравнялся с размером экономии энергоресурса, оговоренным сторонами в контракте.</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3. По окончании срока службы, установленного в рамках энергосервисного договора (контракта) оборудования.</w:t>
      </w:r>
    </w:p>
    <w:p w:rsidR="00475EC4" w:rsidRPr="00306B3F" w:rsidRDefault="00306B3F">
      <w:pPr>
        <w:spacing w:after="0" w:line="240" w:lineRule="auto"/>
        <w:jc w:val="both"/>
        <w:rPr>
          <w:rFonts w:ascii="Times New Roman" w:eastAsia="Times New Roman" w:hAnsi="Times New Roman" w:cs="Times New Roman"/>
          <w:color w:val="000000"/>
          <w:sz w:val="28"/>
          <w:szCs w:val="28"/>
        </w:rPr>
      </w:pPr>
      <w:r w:rsidRPr="00306B3F">
        <w:rPr>
          <w:rFonts w:ascii="Times New Roman" w:eastAsia="Times New Roman" w:hAnsi="Times New Roman" w:cs="Times New Roman"/>
          <w:color w:val="000000"/>
          <w:sz w:val="28"/>
          <w:szCs w:val="28"/>
        </w:rPr>
        <w:t>4. При достижении сторонами договоренностей об окончании действия энергосервисного договора (контракта).</w:t>
      </w:r>
    </w:p>
    <w:p w:rsidR="00DD5479" w:rsidRDefault="00DD5479">
      <w:pPr>
        <w:spacing w:after="0" w:line="240" w:lineRule="auto"/>
        <w:rPr>
          <w:rFonts w:ascii="Times New Roman" w:hAnsi="Times New Roman" w:cs="Times New Roman"/>
          <w:color w:val="000000"/>
          <w:sz w:val="28"/>
          <w:szCs w:val="28"/>
        </w:rPr>
      </w:pPr>
    </w:p>
    <w:p w:rsidR="00DD5479" w:rsidRPr="00306B3F" w:rsidRDefault="00DD5479">
      <w:pPr>
        <w:spacing w:after="0" w:line="240" w:lineRule="auto"/>
        <w:rPr>
          <w:rFonts w:ascii="Times New Roman" w:hAnsi="Times New Roman" w:cs="Times New Roman"/>
          <w:color w:val="000000"/>
          <w:sz w:val="28"/>
          <w:szCs w:val="28"/>
        </w:rPr>
      </w:pPr>
    </w:p>
    <w:p w:rsidR="00475EC4" w:rsidRPr="00306B3F" w:rsidRDefault="00306B3F">
      <w:pPr>
        <w:pStyle w:val="Pa2"/>
        <w:jc w:val="both"/>
        <w:rPr>
          <w:b/>
          <w:color w:val="000000"/>
          <w:sz w:val="28"/>
        </w:rPr>
      </w:pPr>
      <w:r w:rsidRPr="00306B3F">
        <w:rPr>
          <w:b/>
          <w:color w:val="000000"/>
          <w:sz w:val="28"/>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p w:rsidR="00475EC4" w:rsidRPr="00306B3F" w:rsidRDefault="00306B3F">
      <w:pPr>
        <w:pStyle w:val="a7"/>
        <w:numPr>
          <w:ilvl w:val="0"/>
          <w:numId w:val="5"/>
        </w:numPr>
        <w:tabs>
          <w:tab w:val="left" w:pos="426"/>
        </w:tabs>
        <w:autoSpaceDE w:val="0"/>
        <w:autoSpaceDN w:val="0"/>
        <w:adjustRightInd w:val="0"/>
        <w:spacing w:after="0" w:line="240" w:lineRule="auto"/>
        <w:jc w:val="both"/>
        <w:rPr>
          <w:rFonts w:ascii="Times New Roman" w:hAnsi="Times New Roman" w:cs="Times New Roman"/>
          <w:color w:val="000000"/>
          <w:sz w:val="28"/>
          <w:szCs w:val="28"/>
          <w:lang w:eastAsia="ru-RU"/>
        </w:rPr>
      </w:pPr>
      <w:r w:rsidRPr="00306B3F">
        <w:rPr>
          <w:rFonts w:ascii="Times New Roman" w:hAnsi="Times New Roman" w:cs="Times New Roman"/>
          <w:color w:val="000000"/>
          <w:sz w:val="28"/>
          <w:szCs w:val="28"/>
          <w:lang w:eastAsia="ru-RU"/>
        </w:rPr>
        <w:t>Ключ к заданиям</w:t>
      </w:r>
    </w:p>
    <w:p w:rsidR="00475EC4" w:rsidRPr="00306B3F" w:rsidRDefault="00475EC4">
      <w:pPr>
        <w:tabs>
          <w:tab w:val="left" w:pos="426"/>
        </w:tabs>
        <w:autoSpaceDE w:val="0"/>
        <w:autoSpaceDN w:val="0"/>
        <w:adjustRightInd w:val="0"/>
        <w:spacing w:after="0" w:line="240" w:lineRule="auto"/>
        <w:contextualSpacing/>
        <w:jc w:val="both"/>
        <w:rPr>
          <w:rFonts w:ascii="Times New Roman" w:hAnsi="Times New Roman" w:cs="Times New Roman"/>
          <w:color w:val="000000"/>
          <w:sz w:val="28"/>
          <w:szCs w:val="28"/>
        </w:rPr>
      </w:pPr>
      <w:bookmarkStart w:id="11" w:name="_GoBack"/>
      <w:bookmarkEnd w:id="11"/>
    </w:p>
    <w:p w:rsidR="00475EC4" w:rsidRPr="00306B3F" w:rsidRDefault="00306B3F">
      <w:pPr>
        <w:pStyle w:val="a7"/>
        <w:tabs>
          <w:tab w:val="left" w:pos="0"/>
        </w:tabs>
        <w:autoSpaceDE w:val="0"/>
        <w:autoSpaceDN w:val="0"/>
        <w:adjustRightInd w:val="0"/>
        <w:spacing w:after="0" w:line="240" w:lineRule="auto"/>
        <w:ind w:left="0" w:firstLine="567"/>
        <w:jc w:val="both"/>
        <w:rPr>
          <w:rFonts w:ascii="Times New Roman" w:hAnsi="Times New Roman" w:cs="Times New Roman"/>
          <w:i/>
          <w:color w:val="000000"/>
          <w:sz w:val="28"/>
          <w:szCs w:val="28"/>
          <w:lang w:eastAsia="ru-RU"/>
        </w:rPr>
      </w:pPr>
      <w:r w:rsidRPr="00306B3F">
        <w:rPr>
          <w:rFonts w:ascii="Times New Roman" w:hAnsi="Times New Roman" w:cs="Times New Roman"/>
          <w:i/>
          <w:color w:val="000000"/>
          <w:sz w:val="28"/>
          <w:szCs w:val="28"/>
          <w:lang w:eastAsia="ru-RU"/>
        </w:rPr>
        <w:t>Правила обработки результатов и принятия решения о допуске (отказе в допуске) к практическому этапу экзамена:</w:t>
      </w:r>
    </w:p>
    <w:p w:rsidR="00475EC4" w:rsidRPr="00306B3F" w:rsidRDefault="00306B3F">
      <w:pPr>
        <w:spacing w:after="0" w:line="240" w:lineRule="auto"/>
        <w:ind w:firstLine="709"/>
        <w:jc w:val="both"/>
        <w:rPr>
          <w:rFonts w:ascii="Times New Roman" w:hAnsi="Times New Roman" w:cs="Times New Roman"/>
          <w:color w:val="000000"/>
          <w:sz w:val="28"/>
          <w:szCs w:val="28"/>
          <w:lang w:eastAsia="ru-RU"/>
        </w:rPr>
      </w:pPr>
      <w:r w:rsidRPr="00306B3F">
        <w:rPr>
          <w:rFonts w:ascii="Times New Roman" w:hAnsi="Times New Roman" w:cs="Times New Roman"/>
          <w:color w:val="000000"/>
          <w:sz w:val="28"/>
          <w:szCs w:val="28"/>
          <w:lang w:eastAsia="ru-RU"/>
        </w:rPr>
        <w:t xml:space="preserve">Теоретический этап экзамена включает 40 заданий, охватывающие все предметы оценивания, и считается выполненным при правильном выполнении экзаменуемым 30 заданий. </w:t>
      </w:r>
    </w:p>
    <w:p w:rsidR="00475EC4" w:rsidRPr="00306B3F" w:rsidRDefault="00475EC4">
      <w:pPr>
        <w:pStyle w:val="Pa2"/>
        <w:jc w:val="both"/>
        <w:rPr>
          <w:color w:val="000000"/>
          <w:sz w:val="28"/>
        </w:rPr>
      </w:pPr>
    </w:p>
    <w:p w:rsidR="00475EC4" w:rsidRPr="00306B3F" w:rsidRDefault="00475EC4">
      <w:pPr>
        <w:pStyle w:val="Default"/>
        <w:rPr>
          <w:lang w:eastAsia="ru-RU"/>
        </w:rPr>
      </w:pPr>
    </w:p>
    <w:p w:rsidR="00475EC4" w:rsidRPr="00306B3F" w:rsidRDefault="00306B3F">
      <w:pPr>
        <w:pStyle w:val="Pa2"/>
        <w:jc w:val="both"/>
        <w:rPr>
          <w:b/>
          <w:color w:val="000000"/>
          <w:sz w:val="28"/>
        </w:rPr>
      </w:pPr>
      <w:r w:rsidRPr="00306B3F">
        <w:rPr>
          <w:b/>
          <w:color w:val="000000"/>
          <w:sz w:val="28"/>
        </w:rPr>
        <w:t>12. Задания для практического этапа профессионального экзамена</w:t>
      </w:r>
    </w:p>
    <w:bookmarkEnd w:id="1"/>
    <w:bookmarkEnd w:id="2"/>
    <w:bookmarkEnd w:id="3"/>
    <w:bookmarkEnd w:id="4"/>
    <w:bookmarkEnd w:id="5"/>
    <w:bookmarkEnd w:id="6"/>
    <w:bookmarkEnd w:id="7"/>
    <w:bookmarkEnd w:id="8"/>
    <w:p w:rsidR="00475EC4" w:rsidRPr="00306B3F" w:rsidRDefault="00306B3F">
      <w:pPr>
        <w:pStyle w:val="Pa2"/>
        <w:jc w:val="both"/>
        <w:rPr>
          <w:i/>
          <w:color w:val="000000"/>
          <w:sz w:val="28"/>
        </w:rPr>
      </w:pPr>
      <w:r w:rsidRPr="00306B3F">
        <w:rPr>
          <w:i/>
          <w:color w:val="000000"/>
          <w:sz w:val="28"/>
        </w:rPr>
        <w:t xml:space="preserve">1. Задание на выполнение трудовых функций, трудовых действий в реальных или модельных условиях (задание №1): </w:t>
      </w:r>
    </w:p>
    <w:p w:rsidR="00475EC4" w:rsidRPr="00306B3F" w:rsidRDefault="00475EC4">
      <w:pPr>
        <w:pStyle w:val="Pa2"/>
        <w:jc w:val="both"/>
        <w:rPr>
          <w:color w:val="000000"/>
          <w:sz w:val="28"/>
        </w:rPr>
      </w:pPr>
    </w:p>
    <w:p w:rsidR="00475EC4" w:rsidRPr="00306B3F" w:rsidRDefault="00306B3F">
      <w:pPr>
        <w:pStyle w:val="Pa2"/>
        <w:ind w:firstLine="567"/>
        <w:jc w:val="both"/>
        <w:rPr>
          <w:sz w:val="28"/>
          <w:szCs w:val="28"/>
        </w:rPr>
      </w:pPr>
      <w:r w:rsidRPr="00306B3F">
        <w:rPr>
          <w:color w:val="000000"/>
          <w:sz w:val="28"/>
        </w:rPr>
        <w:t xml:space="preserve">трудовая функция 3.1.2. </w:t>
      </w:r>
      <w:r w:rsidRPr="00306B3F">
        <w:rPr>
          <w:sz w:val="28"/>
          <w:szCs w:val="28"/>
        </w:rPr>
        <w:t>Определение источников финансирования проведения энергосервисных мероприятий на объектах капитального строительства.</w:t>
      </w:r>
    </w:p>
    <w:p w:rsidR="00475EC4" w:rsidRPr="00306B3F" w:rsidRDefault="00475EC4">
      <w:pPr>
        <w:pStyle w:val="Pa2"/>
        <w:ind w:firstLine="567"/>
        <w:jc w:val="both"/>
        <w:rPr>
          <w:color w:val="000000"/>
          <w:sz w:val="28"/>
        </w:rPr>
      </w:pPr>
    </w:p>
    <w:p w:rsidR="00475EC4" w:rsidRPr="00306B3F" w:rsidRDefault="00306B3F">
      <w:pPr>
        <w:pStyle w:val="Pa2"/>
        <w:ind w:firstLine="567"/>
        <w:jc w:val="both"/>
      </w:pPr>
      <w:r w:rsidRPr="00306B3F">
        <w:rPr>
          <w:color w:val="000000"/>
          <w:sz w:val="28"/>
        </w:rPr>
        <w:t xml:space="preserve">трудовое действие (действия): </w:t>
      </w:r>
      <w:r w:rsidRPr="00306B3F">
        <w:rPr>
          <w:sz w:val="28"/>
          <w:szCs w:val="28"/>
        </w:rPr>
        <w:t>Расчет цены энергосервисного договора (контракта)</w:t>
      </w:r>
      <w:r w:rsidR="00F00085">
        <w:rPr>
          <w:sz w:val="28"/>
          <w:szCs w:val="28"/>
        </w:rPr>
        <w:t>.</w:t>
      </w:r>
      <w:r w:rsidRPr="00306B3F">
        <w:rPr>
          <w:sz w:val="28"/>
          <w:szCs w:val="28"/>
        </w:rPr>
        <w:t xml:space="preserve"> </w:t>
      </w:r>
    </w:p>
    <w:p w:rsidR="00475EC4" w:rsidRPr="00306B3F" w:rsidRDefault="00475EC4">
      <w:pPr>
        <w:pStyle w:val="Default"/>
        <w:rPr>
          <w:lang w:eastAsia="ru-RU"/>
        </w:rPr>
      </w:pPr>
    </w:p>
    <w:p w:rsidR="00475EC4" w:rsidRPr="00306B3F" w:rsidRDefault="00306B3F">
      <w:pPr>
        <w:spacing w:after="0" w:line="240" w:lineRule="auto"/>
        <w:ind w:firstLine="567"/>
        <w:jc w:val="both"/>
        <w:rPr>
          <w:rFonts w:ascii="Times New Roman" w:hAnsi="Times New Roman" w:cs="Times New Roman"/>
          <w:color w:val="000000"/>
          <w:sz w:val="28"/>
        </w:rPr>
      </w:pPr>
      <w:r w:rsidRPr="00306B3F">
        <w:rPr>
          <w:rFonts w:ascii="Times New Roman" w:hAnsi="Times New Roman" w:cs="Times New Roman"/>
          <w:b/>
          <w:color w:val="000000"/>
          <w:sz w:val="28"/>
          <w:szCs w:val="24"/>
          <w:lang w:eastAsia="ru-RU"/>
        </w:rPr>
        <w:t>Задание № 1:</w:t>
      </w:r>
      <w:r w:rsidRPr="00306B3F">
        <w:rPr>
          <w:rFonts w:ascii="Times New Roman" w:hAnsi="Times New Roman" w:cs="Times New Roman"/>
          <w:color w:val="000000"/>
          <w:sz w:val="28"/>
        </w:rPr>
        <w:t xml:space="preserve"> В задании представлен</w:t>
      </w:r>
      <w:r w:rsidR="00F00085">
        <w:rPr>
          <w:rFonts w:ascii="Times New Roman" w:hAnsi="Times New Roman" w:cs="Times New Roman"/>
          <w:color w:val="000000"/>
          <w:sz w:val="28"/>
        </w:rPr>
        <w:t xml:space="preserve">ы данные для заключения </w:t>
      </w:r>
      <w:r w:rsidRPr="00306B3F">
        <w:rPr>
          <w:rFonts w:ascii="Times New Roman" w:hAnsi="Times New Roman" w:cs="Times New Roman"/>
          <w:color w:val="000000"/>
          <w:sz w:val="28"/>
        </w:rPr>
        <w:t xml:space="preserve">энергосервисного договора (контракта) на реализацию мероприятий по энергосбережению и повышению энергетической эффективности потребления </w:t>
      </w:r>
      <w:r w:rsidR="00F4140E">
        <w:rPr>
          <w:rFonts w:ascii="Times New Roman" w:hAnsi="Times New Roman" w:cs="Times New Roman"/>
          <w:color w:val="000000"/>
          <w:sz w:val="28"/>
        </w:rPr>
        <w:t>электрической</w:t>
      </w:r>
      <w:r w:rsidRPr="00306B3F">
        <w:rPr>
          <w:rFonts w:ascii="Times New Roman" w:hAnsi="Times New Roman" w:cs="Times New Roman"/>
          <w:color w:val="000000"/>
          <w:sz w:val="28"/>
        </w:rPr>
        <w:t xml:space="preserve"> энергии на объекте капитального строительства. </w:t>
      </w:r>
    </w:p>
    <w:p w:rsidR="00F00085" w:rsidRDefault="00F00085">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1. Проведете анализ представленных данных на их полноту для расчета начальной максимальной цены</w:t>
      </w:r>
      <w:r w:rsidRPr="00F00085">
        <w:rPr>
          <w:rFonts w:ascii="Times New Roman" w:hAnsi="Times New Roman" w:cs="Times New Roman"/>
          <w:color w:val="000000"/>
          <w:sz w:val="28"/>
        </w:rPr>
        <w:t xml:space="preserve"> энергосервисного договора (контракта)</w:t>
      </w:r>
      <w:r>
        <w:rPr>
          <w:rFonts w:ascii="Times New Roman" w:hAnsi="Times New Roman" w:cs="Times New Roman"/>
          <w:color w:val="000000"/>
          <w:sz w:val="28"/>
        </w:rPr>
        <w:t>.</w:t>
      </w:r>
    </w:p>
    <w:p w:rsidR="00475EC4" w:rsidRPr="00306B3F" w:rsidRDefault="00F00085">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2. Рассчитайте начальную максимальную цену</w:t>
      </w:r>
      <w:r w:rsidRPr="00F00085">
        <w:rPr>
          <w:rFonts w:ascii="Times New Roman" w:hAnsi="Times New Roman" w:cs="Times New Roman"/>
          <w:color w:val="000000"/>
          <w:sz w:val="28"/>
        </w:rPr>
        <w:t xml:space="preserve"> энергосервисного договора (контракта)</w:t>
      </w:r>
      <w:r>
        <w:rPr>
          <w:rFonts w:ascii="Times New Roman" w:hAnsi="Times New Roman" w:cs="Times New Roman"/>
          <w:color w:val="000000"/>
          <w:sz w:val="28"/>
        </w:rPr>
        <w:t xml:space="preserve"> по представленным в задании данным, в случае их полноты и достаточности для расчета.</w:t>
      </w:r>
    </w:p>
    <w:p w:rsidR="00475EC4" w:rsidRPr="00306B3F" w:rsidRDefault="00F00085">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 xml:space="preserve">3. Предложите, какие изменения в указанных условиях позволили бы вашей компании повысить эффективность финансовой схемы реализации энергосервисного </w:t>
      </w:r>
      <w:r w:rsidRPr="00F00085">
        <w:rPr>
          <w:rFonts w:ascii="Times New Roman" w:hAnsi="Times New Roman" w:cs="Times New Roman"/>
          <w:color w:val="000000"/>
          <w:sz w:val="28"/>
        </w:rPr>
        <w:t>договора (контракта)</w:t>
      </w:r>
      <w:r w:rsidR="00306B3F" w:rsidRPr="00306B3F">
        <w:rPr>
          <w:rFonts w:ascii="Times New Roman" w:hAnsi="Times New Roman" w:cs="Times New Roman"/>
          <w:color w:val="000000"/>
          <w:sz w:val="28"/>
        </w:rPr>
        <w:t xml:space="preserve">. </w:t>
      </w:r>
    </w:p>
    <w:p w:rsidR="00475EC4" w:rsidRPr="00306B3F" w:rsidRDefault="00475EC4">
      <w:pPr>
        <w:pStyle w:val="Pa2"/>
        <w:jc w:val="both"/>
        <w:rPr>
          <w:color w:val="000000"/>
          <w:sz w:val="28"/>
        </w:rPr>
      </w:pPr>
    </w:p>
    <w:p w:rsidR="00475EC4" w:rsidRPr="00306B3F" w:rsidRDefault="00306B3F">
      <w:pPr>
        <w:pStyle w:val="Pa2"/>
        <w:ind w:firstLine="567"/>
        <w:jc w:val="both"/>
        <w:rPr>
          <w:color w:val="000000"/>
          <w:sz w:val="28"/>
        </w:rPr>
      </w:pPr>
      <w:r w:rsidRPr="00306B3F">
        <w:rPr>
          <w:i/>
          <w:color w:val="000000"/>
          <w:sz w:val="28"/>
        </w:rPr>
        <w:t>Условия выполнения задания</w:t>
      </w:r>
      <w:r w:rsidRPr="00306B3F">
        <w:rPr>
          <w:color w:val="000000"/>
          <w:sz w:val="28"/>
        </w:rPr>
        <w:t xml:space="preserve">: Экзаменуемый получает задание на бумажном носителе и выполняет его самостоятельно. </w:t>
      </w:r>
    </w:p>
    <w:p w:rsidR="00475EC4" w:rsidRPr="00306B3F" w:rsidRDefault="00306B3F">
      <w:pPr>
        <w:pStyle w:val="Pa2"/>
        <w:ind w:firstLine="567"/>
        <w:jc w:val="both"/>
        <w:rPr>
          <w:color w:val="000000"/>
          <w:sz w:val="28"/>
        </w:rPr>
      </w:pPr>
      <w:r w:rsidRPr="00306B3F">
        <w:rPr>
          <w:i/>
          <w:color w:val="000000"/>
          <w:sz w:val="28"/>
        </w:rPr>
        <w:t>Место выполнения задания</w:t>
      </w:r>
      <w:r w:rsidRPr="00306B3F">
        <w:rPr>
          <w:color w:val="000000"/>
          <w:sz w:val="28"/>
        </w:rPr>
        <w:t>: помещение, площадью не менее 20 м</w:t>
      </w:r>
      <w:r w:rsidRPr="00306B3F">
        <w:rPr>
          <w:color w:val="000000"/>
          <w:sz w:val="28"/>
          <w:vertAlign w:val="superscript"/>
        </w:rPr>
        <w:t>2</w:t>
      </w:r>
      <w:r w:rsidRPr="00306B3F">
        <w:rPr>
          <w:color w:val="000000"/>
          <w:sz w:val="28"/>
        </w:rPr>
        <w:t xml:space="preserve">, оборудованное: мультимедийным проектором, компьютером, письменным столом, стульями и др. </w:t>
      </w:r>
    </w:p>
    <w:p w:rsidR="00475EC4" w:rsidRPr="00306B3F" w:rsidRDefault="00306B3F">
      <w:pPr>
        <w:pStyle w:val="Pa2"/>
        <w:ind w:firstLine="567"/>
        <w:rPr>
          <w:color w:val="000000"/>
          <w:sz w:val="28"/>
        </w:rPr>
      </w:pPr>
      <w:r w:rsidRPr="00306B3F">
        <w:rPr>
          <w:i/>
          <w:color w:val="000000"/>
          <w:sz w:val="28"/>
        </w:rPr>
        <w:lastRenderedPageBreak/>
        <w:t>Максимальное время выполнения задания</w:t>
      </w:r>
      <w:r w:rsidRPr="00306B3F">
        <w:rPr>
          <w:color w:val="000000"/>
          <w:sz w:val="28"/>
        </w:rPr>
        <w:t xml:space="preserve">: 1 час.  </w:t>
      </w:r>
    </w:p>
    <w:p w:rsidR="00475EC4" w:rsidRPr="00306B3F" w:rsidRDefault="00306B3F" w:rsidP="00F00085">
      <w:pPr>
        <w:pStyle w:val="Pa2"/>
        <w:ind w:firstLine="5529"/>
        <w:rPr>
          <w:color w:val="000000"/>
        </w:rPr>
      </w:pPr>
      <w:r w:rsidRPr="00306B3F">
        <w:rPr>
          <w:color w:val="000000"/>
        </w:rPr>
        <w:t>(мин./час.)</w:t>
      </w:r>
    </w:p>
    <w:p w:rsidR="00475EC4" w:rsidRPr="00306B3F" w:rsidRDefault="00306B3F">
      <w:pPr>
        <w:pStyle w:val="Pa2"/>
        <w:ind w:firstLine="567"/>
        <w:jc w:val="both"/>
        <w:rPr>
          <w:i/>
          <w:color w:val="000000"/>
          <w:sz w:val="28"/>
        </w:rPr>
      </w:pPr>
      <w:r w:rsidRPr="00306B3F">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261"/>
      </w:tblGrid>
      <w:tr w:rsidR="00475EC4" w:rsidRPr="00306B3F">
        <w:tc>
          <w:tcPr>
            <w:tcW w:w="3369"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Предмет оценивания</w:t>
            </w:r>
          </w:p>
        </w:tc>
        <w:tc>
          <w:tcPr>
            <w:tcW w:w="2976"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Объект оценивания</w:t>
            </w:r>
          </w:p>
        </w:tc>
        <w:tc>
          <w:tcPr>
            <w:tcW w:w="3261"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Критерий</w:t>
            </w:r>
          </w:p>
        </w:tc>
      </w:tr>
      <w:tr w:rsidR="00475EC4" w:rsidRPr="00306B3F">
        <w:trPr>
          <w:trHeight w:val="273"/>
        </w:trPr>
        <w:tc>
          <w:tcPr>
            <w:tcW w:w="3369" w:type="dxa"/>
          </w:tcPr>
          <w:p w:rsidR="00475EC4" w:rsidRPr="00306B3F" w:rsidRDefault="00306B3F" w:rsidP="00F00085">
            <w:pPr>
              <w:rPr>
                <w:rFonts w:ascii="Times New Roman" w:hAnsi="Times New Roman" w:cs="Times New Roman"/>
                <w:color w:val="000000"/>
                <w:sz w:val="28"/>
                <w:szCs w:val="24"/>
                <w:lang w:eastAsia="ru-RU"/>
              </w:rPr>
            </w:pPr>
            <w:r w:rsidRPr="00306B3F">
              <w:rPr>
                <w:rFonts w:ascii="Times New Roman" w:hAnsi="Times New Roman" w:cs="Times New Roman"/>
                <w:color w:val="000000"/>
                <w:sz w:val="28"/>
              </w:rPr>
              <w:t xml:space="preserve">Способность </w:t>
            </w:r>
            <w:r w:rsidR="00F00085">
              <w:rPr>
                <w:rFonts w:ascii="Times New Roman" w:hAnsi="Times New Roman" w:cs="Times New Roman"/>
                <w:color w:val="000000"/>
                <w:sz w:val="28"/>
              </w:rPr>
              <w:t>анализировать исходные данные и проводить р</w:t>
            </w:r>
            <w:r w:rsidR="00F00085" w:rsidRPr="00F00085">
              <w:rPr>
                <w:rFonts w:ascii="Times New Roman" w:hAnsi="Times New Roman" w:cs="Times New Roman"/>
                <w:color w:val="000000"/>
                <w:sz w:val="28"/>
              </w:rPr>
              <w:t>асчет начальной максимальной цены энергосервисного договора (контракта)</w:t>
            </w:r>
          </w:p>
        </w:tc>
        <w:tc>
          <w:tcPr>
            <w:tcW w:w="2976" w:type="dxa"/>
          </w:tcPr>
          <w:p w:rsidR="00475EC4" w:rsidRPr="00306B3F" w:rsidRDefault="00F00085">
            <w:pPr>
              <w:rPr>
                <w:rFonts w:ascii="Times New Roman" w:hAnsi="Times New Roman" w:cs="Times New Roman"/>
                <w:color w:val="000000"/>
                <w:sz w:val="28"/>
                <w:szCs w:val="24"/>
                <w:lang w:eastAsia="ru-RU"/>
              </w:rPr>
            </w:pPr>
            <w:r>
              <w:rPr>
                <w:rFonts w:ascii="Times New Roman" w:hAnsi="Times New Roman" w:cs="Times New Roman"/>
                <w:color w:val="000000"/>
                <w:sz w:val="28"/>
                <w:szCs w:val="24"/>
                <w:lang w:eastAsia="ru-RU"/>
              </w:rPr>
              <w:t>Итоговый расчет, выполненных по представленным в задании данным.</w:t>
            </w:r>
          </w:p>
        </w:tc>
        <w:tc>
          <w:tcPr>
            <w:tcW w:w="3261" w:type="dxa"/>
          </w:tcPr>
          <w:p w:rsidR="00475EC4" w:rsidRPr="00306B3F" w:rsidRDefault="00F00085" w:rsidP="00F00085">
            <w:pPr>
              <w:pStyle w:val="a7"/>
              <w:shd w:val="clear" w:color="auto" w:fill="FFFFFF"/>
              <w:tabs>
                <w:tab w:val="left" w:pos="365"/>
              </w:tabs>
              <w:spacing w:after="0" w:line="240" w:lineRule="auto"/>
              <w:ind w:left="-61" w:right="176"/>
              <w:jc w:val="both"/>
              <w:rPr>
                <w:rFonts w:ascii="Times New Roman" w:hAnsi="Times New Roman" w:cs="Times New Roman"/>
                <w:color w:val="000000"/>
                <w:sz w:val="24"/>
                <w:szCs w:val="24"/>
                <w:lang w:eastAsia="ru-RU"/>
              </w:rPr>
            </w:pPr>
            <w:r>
              <w:rPr>
                <w:rFonts w:ascii="Times New Roman" w:hAnsi="Times New Roman" w:cs="Times New Roman"/>
                <w:sz w:val="28"/>
                <w:lang w:eastAsia="ru-RU"/>
              </w:rPr>
              <w:t>Соответствие модельному ответу</w:t>
            </w:r>
            <w:r w:rsidRPr="00F00085">
              <w:rPr>
                <w:rFonts w:ascii="Times New Roman" w:hAnsi="Times New Roman" w:cs="Times New Roman"/>
                <w:sz w:val="28"/>
                <w:lang w:eastAsia="ru-RU"/>
              </w:rPr>
              <w:t xml:space="preserve"> Приложения № 1</w:t>
            </w:r>
            <w:r w:rsidR="00306B3F" w:rsidRPr="00F00085">
              <w:rPr>
                <w:rFonts w:ascii="Times New Roman" w:hAnsi="Times New Roman" w:cs="Times New Roman"/>
                <w:sz w:val="28"/>
                <w:lang w:eastAsia="ru-RU"/>
              </w:rPr>
              <w:t xml:space="preserve">. </w:t>
            </w:r>
          </w:p>
        </w:tc>
      </w:tr>
    </w:tbl>
    <w:p w:rsidR="00475EC4" w:rsidRPr="00306B3F" w:rsidRDefault="00475EC4">
      <w:pPr>
        <w:pStyle w:val="Default"/>
        <w:rPr>
          <w:lang w:eastAsia="ru-RU"/>
        </w:rPr>
      </w:pPr>
    </w:p>
    <w:p w:rsidR="00475EC4" w:rsidRPr="00306B3F" w:rsidRDefault="00475EC4">
      <w:pPr>
        <w:pStyle w:val="Default"/>
        <w:rPr>
          <w:lang w:eastAsia="ru-RU"/>
        </w:rPr>
      </w:pPr>
    </w:p>
    <w:p w:rsidR="00475EC4" w:rsidRPr="00306B3F" w:rsidRDefault="00306B3F">
      <w:pPr>
        <w:pStyle w:val="Pa2"/>
        <w:jc w:val="both"/>
        <w:rPr>
          <w:i/>
          <w:color w:val="000000"/>
          <w:sz w:val="28"/>
        </w:rPr>
      </w:pPr>
      <w:r w:rsidRPr="00306B3F">
        <w:rPr>
          <w:i/>
          <w:color w:val="000000"/>
          <w:sz w:val="28"/>
        </w:rPr>
        <w:t xml:space="preserve">2. Задание на выполнение трудовых функций, трудовых действий в реальных или модельных условиях (задание №2): </w:t>
      </w:r>
    </w:p>
    <w:p w:rsidR="00475EC4" w:rsidRPr="00306B3F" w:rsidRDefault="00475EC4">
      <w:pPr>
        <w:pStyle w:val="Pa2"/>
        <w:jc w:val="both"/>
        <w:rPr>
          <w:color w:val="000000"/>
          <w:sz w:val="28"/>
        </w:rPr>
      </w:pPr>
    </w:p>
    <w:p w:rsidR="00475EC4" w:rsidRPr="00306B3F" w:rsidRDefault="00306B3F">
      <w:pPr>
        <w:pStyle w:val="Pa2"/>
        <w:jc w:val="both"/>
        <w:rPr>
          <w:sz w:val="28"/>
          <w:szCs w:val="28"/>
        </w:rPr>
      </w:pPr>
      <w:r w:rsidRPr="00306B3F">
        <w:rPr>
          <w:color w:val="000000"/>
          <w:sz w:val="28"/>
        </w:rPr>
        <w:t>трудов</w:t>
      </w:r>
      <w:r w:rsidRPr="00306B3F">
        <w:rPr>
          <w:color w:val="000000"/>
          <w:sz w:val="28"/>
          <w:szCs w:val="28"/>
        </w:rPr>
        <w:t xml:space="preserve">ая функция: 3.1.3. </w:t>
      </w:r>
      <w:r w:rsidRPr="00306B3F">
        <w:rPr>
          <w:sz w:val="28"/>
          <w:szCs w:val="28"/>
        </w:rPr>
        <w:t>Контроль выполнения финансово-экономических условий энергосервисного договора (контракта) на объектах капитального строительства</w:t>
      </w:r>
    </w:p>
    <w:p w:rsidR="00475EC4" w:rsidRPr="00306B3F" w:rsidRDefault="00475EC4">
      <w:pPr>
        <w:pStyle w:val="Default"/>
        <w:jc w:val="both"/>
        <w:rPr>
          <w:sz w:val="28"/>
        </w:rPr>
      </w:pPr>
    </w:p>
    <w:p w:rsidR="00475EC4" w:rsidRPr="00306B3F" w:rsidRDefault="00306B3F">
      <w:pPr>
        <w:pStyle w:val="Pa2"/>
        <w:jc w:val="both"/>
        <w:rPr>
          <w:sz w:val="28"/>
          <w:szCs w:val="28"/>
        </w:rPr>
      </w:pPr>
      <w:r w:rsidRPr="00306B3F">
        <w:rPr>
          <w:color w:val="000000"/>
          <w:sz w:val="28"/>
        </w:rPr>
        <w:t>трудовое действие (действия):</w:t>
      </w:r>
      <w:r w:rsidRPr="00306B3F">
        <w:rPr>
          <w:color w:val="000000"/>
        </w:rPr>
        <w:t xml:space="preserve"> </w:t>
      </w:r>
      <w:r w:rsidRPr="00306B3F">
        <w:rPr>
          <w:sz w:val="28"/>
          <w:szCs w:val="28"/>
        </w:rPr>
        <w:t>Составление фактической управленческой отчетности по реализации энергосервисных мероприятий на объектах капитального строительства.</w:t>
      </w:r>
    </w:p>
    <w:p w:rsidR="00475EC4" w:rsidRPr="00306B3F" w:rsidRDefault="00475EC4">
      <w:pPr>
        <w:pStyle w:val="Pa2"/>
        <w:jc w:val="both"/>
        <w:rPr>
          <w:color w:val="000000"/>
          <w:sz w:val="28"/>
        </w:rPr>
      </w:pPr>
    </w:p>
    <w:p w:rsidR="00475EC4" w:rsidRPr="00306B3F" w:rsidRDefault="00475EC4">
      <w:pPr>
        <w:pStyle w:val="Default"/>
        <w:rPr>
          <w:lang w:eastAsia="ru-RU"/>
        </w:rPr>
      </w:pPr>
    </w:p>
    <w:p w:rsidR="006F7637" w:rsidRDefault="00306B3F">
      <w:pPr>
        <w:spacing w:after="0" w:line="240" w:lineRule="auto"/>
        <w:ind w:left="57" w:firstLine="510"/>
        <w:jc w:val="both"/>
        <w:rPr>
          <w:rFonts w:ascii="Times New Roman" w:hAnsi="Times New Roman" w:cs="Times New Roman"/>
          <w:color w:val="000000"/>
          <w:sz w:val="28"/>
        </w:rPr>
      </w:pPr>
      <w:r w:rsidRPr="00306B3F">
        <w:rPr>
          <w:rFonts w:ascii="Times New Roman" w:hAnsi="Times New Roman" w:cs="Times New Roman"/>
          <w:b/>
          <w:color w:val="000000"/>
          <w:sz w:val="28"/>
          <w:szCs w:val="24"/>
          <w:lang w:eastAsia="ru-RU"/>
        </w:rPr>
        <w:t>Задание №2.</w:t>
      </w:r>
      <w:r w:rsidRPr="00306B3F">
        <w:rPr>
          <w:rFonts w:ascii="Times New Roman" w:hAnsi="Times New Roman" w:cs="Times New Roman"/>
          <w:color w:val="000000"/>
          <w:sz w:val="28"/>
        </w:rPr>
        <w:t xml:space="preserve"> В задании представлено описание объекта капитального строительства, на котором </w:t>
      </w:r>
      <w:r w:rsidR="006F7637">
        <w:rPr>
          <w:rFonts w:ascii="Times New Roman" w:hAnsi="Times New Roman" w:cs="Times New Roman"/>
          <w:color w:val="000000"/>
          <w:sz w:val="28"/>
        </w:rPr>
        <w:t>завершено</w:t>
      </w:r>
      <w:r w:rsidRPr="00306B3F">
        <w:rPr>
          <w:rFonts w:ascii="Times New Roman" w:hAnsi="Times New Roman" w:cs="Times New Roman"/>
          <w:color w:val="000000"/>
          <w:sz w:val="28"/>
        </w:rPr>
        <w:t xml:space="preserve"> проведение мероприятий энергосервисного договора (контракта), и </w:t>
      </w:r>
      <w:r w:rsidR="006F7637">
        <w:rPr>
          <w:rFonts w:ascii="Times New Roman" w:hAnsi="Times New Roman" w:cs="Times New Roman"/>
          <w:color w:val="000000"/>
          <w:sz w:val="28"/>
        </w:rPr>
        <w:t xml:space="preserve">приведены начальные и итоговые данные </w:t>
      </w:r>
      <w:r w:rsidRPr="00306B3F">
        <w:rPr>
          <w:rFonts w:ascii="Times New Roman" w:hAnsi="Times New Roman" w:cs="Times New Roman"/>
          <w:color w:val="000000"/>
          <w:sz w:val="28"/>
        </w:rPr>
        <w:t xml:space="preserve">потребляемых им энергетических ресурса. </w:t>
      </w:r>
    </w:p>
    <w:p w:rsidR="00475EC4" w:rsidRPr="00306B3F" w:rsidRDefault="006F7637">
      <w:pPr>
        <w:spacing w:after="0" w:line="240" w:lineRule="auto"/>
        <w:ind w:left="57" w:firstLine="510"/>
        <w:jc w:val="both"/>
        <w:rPr>
          <w:rFonts w:ascii="Times New Roman" w:hAnsi="Times New Roman" w:cs="Times New Roman"/>
          <w:color w:val="000000"/>
          <w:sz w:val="28"/>
        </w:rPr>
      </w:pPr>
      <w:r>
        <w:rPr>
          <w:rFonts w:ascii="Times New Roman" w:hAnsi="Times New Roman" w:cs="Times New Roman"/>
          <w:color w:val="000000"/>
          <w:sz w:val="28"/>
          <w:szCs w:val="24"/>
          <w:lang w:eastAsia="ru-RU"/>
        </w:rPr>
        <w:t xml:space="preserve">1. </w:t>
      </w:r>
      <w:r w:rsidR="00306B3F" w:rsidRPr="00306B3F">
        <w:rPr>
          <w:rFonts w:ascii="Times New Roman" w:hAnsi="Times New Roman" w:cs="Times New Roman"/>
          <w:color w:val="000000"/>
          <w:sz w:val="28"/>
        </w:rPr>
        <w:t xml:space="preserve">На основании представленных данных </w:t>
      </w:r>
      <w:r>
        <w:rPr>
          <w:rFonts w:ascii="Times New Roman" w:hAnsi="Times New Roman" w:cs="Times New Roman"/>
          <w:color w:val="000000"/>
          <w:sz w:val="28"/>
        </w:rPr>
        <w:t>рассчитать достигнутую</w:t>
      </w:r>
      <w:r w:rsidRPr="006F7637">
        <w:rPr>
          <w:rFonts w:ascii="Times New Roman" w:hAnsi="Times New Roman" w:cs="Times New Roman"/>
          <w:color w:val="000000"/>
          <w:sz w:val="28"/>
        </w:rPr>
        <w:t xml:space="preserve"> экономи</w:t>
      </w:r>
      <w:r>
        <w:rPr>
          <w:rFonts w:ascii="Times New Roman" w:hAnsi="Times New Roman" w:cs="Times New Roman"/>
          <w:color w:val="000000"/>
          <w:sz w:val="28"/>
        </w:rPr>
        <w:t>ю</w:t>
      </w:r>
      <w:r w:rsidRPr="006F7637">
        <w:rPr>
          <w:rFonts w:ascii="Times New Roman" w:hAnsi="Times New Roman" w:cs="Times New Roman"/>
          <w:color w:val="000000"/>
          <w:sz w:val="28"/>
        </w:rPr>
        <w:t xml:space="preserve"> энергетических ресурсов по фактическим данным энергопотребления объекта капитального строительства</w:t>
      </w:r>
      <w:r w:rsidR="00306B3F" w:rsidRPr="00306B3F">
        <w:rPr>
          <w:rFonts w:ascii="Times New Roman" w:hAnsi="Times New Roman" w:cs="Times New Roman"/>
          <w:color w:val="000000"/>
          <w:sz w:val="28"/>
        </w:rPr>
        <w:t>.</w:t>
      </w:r>
    </w:p>
    <w:p w:rsidR="00475EC4" w:rsidRPr="00306B3F" w:rsidRDefault="00475EC4">
      <w:pPr>
        <w:spacing w:after="0" w:line="240" w:lineRule="auto"/>
        <w:ind w:left="57" w:firstLine="510"/>
        <w:jc w:val="both"/>
        <w:rPr>
          <w:rFonts w:ascii="Times New Roman" w:hAnsi="Times New Roman" w:cs="Times New Roman"/>
          <w:color w:val="000000"/>
          <w:sz w:val="28"/>
        </w:rPr>
      </w:pPr>
    </w:p>
    <w:p w:rsidR="00475EC4" w:rsidRPr="00306B3F" w:rsidRDefault="00306B3F">
      <w:pPr>
        <w:pStyle w:val="Pa2"/>
        <w:jc w:val="both"/>
        <w:rPr>
          <w:color w:val="000000"/>
          <w:sz w:val="28"/>
        </w:rPr>
      </w:pPr>
      <w:r w:rsidRPr="00306B3F">
        <w:rPr>
          <w:i/>
          <w:color w:val="000000"/>
          <w:sz w:val="28"/>
        </w:rPr>
        <w:t>Условия выполнения задания</w:t>
      </w:r>
      <w:r w:rsidRPr="00306B3F">
        <w:rPr>
          <w:color w:val="000000"/>
          <w:sz w:val="28"/>
        </w:rPr>
        <w:t xml:space="preserve">: </w:t>
      </w:r>
    </w:p>
    <w:p w:rsidR="00475EC4" w:rsidRPr="00306B3F" w:rsidRDefault="00306B3F">
      <w:pPr>
        <w:pStyle w:val="Pa2"/>
        <w:jc w:val="both"/>
        <w:rPr>
          <w:color w:val="000000"/>
          <w:sz w:val="28"/>
        </w:rPr>
      </w:pPr>
      <w:r w:rsidRPr="00306B3F">
        <w:rPr>
          <w:color w:val="000000"/>
          <w:sz w:val="28"/>
        </w:rPr>
        <w:t xml:space="preserve">Экзаменуемый получает задание на бумажном носителе и выполняет его самостоятельно. Допускается использование экзаменуемым калькулятора и следующих нормативных документов: </w:t>
      </w:r>
    </w:p>
    <w:p w:rsidR="00475EC4" w:rsidRPr="00306B3F" w:rsidRDefault="00306B3F">
      <w:pPr>
        <w:pStyle w:val="Pa2"/>
        <w:numPr>
          <w:ilvl w:val="0"/>
          <w:numId w:val="38"/>
        </w:numPr>
        <w:tabs>
          <w:tab w:val="left" w:pos="993"/>
        </w:tabs>
        <w:ind w:left="0" w:firstLine="567"/>
        <w:jc w:val="both"/>
        <w:rPr>
          <w:color w:val="000000"/>
          <w:sz w:val="28"/>
        </w:rPr>
      </w:pPr>
      <w:r w:rsidRPr="00306B3F">
        <w:rPr>
          <w:color w:val="000000"/>
          <w:sz w:val="28"/>
        </w:rPr>
        <w:t>ГОСТ Р 21.1101-2013 Основные требования к проектной и рабочей документации;</w:t>
      </w:r>
    </w:p>
    <w:p w:rsidR="00475EC4" w:rsidRPr="00306B3F" w:rsidRDefault="00306B3F">
      <w:pPr>
        <w:pStyle w:val="Pa2"/>
        <w:numPr>
          <w:ilvl w:val="0"/>
          <w:numId w:val="38"/>
        </w:numPr>
        <w:tabs>
          <w:tab w:val="left" w:pos="993"/>
        </w:tabs>
        <w:ind w:left="0" w:firstLine="567"/>
        <w:jc w:val="both"/>
        <w:rPr>
          <w:color w:val="000000"/>
          <w:sz w:val="28"/>
        </w:rPr>
      </w:pPr>
      <w:r w:rsidRPr="00306B3F">
        <w:rPr>
          <w:color w:val="000000"/>
          <w:sz w:val="28"/>
        </w:rPr>
        <w:t>ГОСТ Р ИСО 50001-2012 Системы энергетического менеджмента. Требования и руководство по применению.</w:t>
      </w:r>
    </w:p>
    <w:p w:rsidR="00475EC4" w:rsidRPr="00306B3F" w:rsidRDefault="00306B3F">
      <w:pPr>
        <w:pStyle w:val="Pa2"/>
        <w:numPr>
          <w:ilvl w:val="0"/>
          <w:numId w:val="38"/>
        </w:numPr>
        <w:tabs>
          <w:tab w:val="left" w:pos="993"/>
        </w:tabs>
        <w:ind w:left="0" w:firstLine="567"/>
        <w:jc w:val="both"/>
        <w:rPr>
          <w:color w:val="000000"/>
          <w:sz w:val="28"/>
        </w:rPr>
      </w:pPr>
      <w:r w:rsidRPr="00306B3F">
        <w:rPr>
          <w:color w:val="000000"/>
          <w:sz w:val="28"/>
        </w:rPr>
        <w:t>ГОСТ Р ИСО/МЭК 17021-2012 Оценка соответствия. Требования к органам, проводящим аудит и сертификацию систем менеджмента.</w:t>
      </w:r>
    </w:p>
    <w:p w:rsidR="00475EC4" w:rsidRPr="00306B3F" w:rsidRDefault="00306B3F">
      <w:pPr>
        <w:pStyle w:val="Pa2"/>
        <w:jc w:val="both"/>
        <w:rPr>
          <w:color w:val="000000"/>
          <w:sz w:val="28"/>
        </w:rPr>
      </w:pPr>
      <w:r w:rsidRPr="00306B3F">
        <w:rPr>
          <w:i/>
          <w:color w:val="000000"/>
          <w:sz w:val="28"/>
        </w:rPr>
        <w:lastRenderedPageBreak/>
        <w:t>Место выполнения задания</w:t>
      </w:r>
      <w:r w:rsidRPr="00306B3F">
        <w:rPr>
          <w:color w:val="000000"/>
          <w:sz w:val="28"/>
        </w:rPr>
        <w:t>: помещение, площадью не менее 20 м</w:t>
      </w:r>
      <w:r w:rsidRPr="00306B3F">
        <w:rPr>
          <w:color w:val="000000"/>
          <w:sz w:val="28"/>
          <w:vertAlign w:val="superscript"/>
        </w:rPr>
        <w:t>2</w:t>
      </w:r>
      <w:r w:rsidRPr="00306B3F">
        <w:rPr>
          <w:color w:val="000000"/>
          <w:sz w:val="28"/>
        </w:rPr>
        <w:t xml:space="preserve">, оборудованное: мультимедийным проектором, компьютером, письменным столом, стульями и др. </w:t>
      </w:r>
    </w:p>
    <w:p w:rsidR="00475EC4" w:rsidRPr="00306B3F" w:rsidRDefault="00306B3F">
      <w:pPr>
        <w:pStyle w:val="Pa2"/>
        <w:rPr>
          <w:color w:val="000000"/>
          <w:sz w:val="28"/>
        </w:rPr>
      </w:pPr>
      <w:r w:rsidRPr="00306B3F">
        <w:rPr>
          <w:i/>
          <w:color w:val="000000"/>
          <w:sz w:val="28"/>
        </w:rPr>
        <w:t>Максимальное время выполнения задания:</w:t>
      </w:r>
      <w:r w:rsidRPr="00306B3F">
        <w:rPr>
          <w:color w:val="000000"/>
          <w:sz w:val="28"/>
        </w:rPr>
        <w:t xml:space="preserve"> 1 час. </w:t>
      </w:r>
    </w:p>
    <w:p w:rsidR="00475EC4" w:rsidRPr="00306B3F" w:rsidRDefault="00306B3F">
      <w:pPr>
        <w:pStyle w:val="Pa2"/>
        <w:jc w:val="both"/>
        <w:rPr>
          <w:i/>
          <w:color w:val="000000"/>
        </w:rPr>
      </w:pPr>
      <w:r w:rsidRPr="00306B3F">
        <w:rPr>
          <w:i/>
          <w:color w:val="000000"/>
          <w:sz w:val="28"/>
        </w:rPr>
        <w:t xml:space="preserve">Критерии оценки: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35"/>
        <w:gridCol w:w="3402"/>
      </w:tblGrid>
      <w:tr w:rsidR="00475EC4" w:rsidRPr="00306B3F">
        <w:tc>
          <w:tcPr>
            <w:tcW w:w="3369"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Предмет оценивания</w:t>
            </w:r>
          </w:p>
        </w:tc>
        <w:tc>
          <w:tcPr>
            <w:tcW w:w="2835"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Объект оценивания</w:t>
            </w:r>
          </w:p>
        </w:tc>
        <w:tc>
          <w:tcPr>
            <w:tcW w:w="3402" w:type="dxa"/>
          </w:tcPr>
          <w:p w:rsidR="00475EC4" w:rsidRPr="00306B3F" w:rsidRDefault="00306B3F">
            <w:pPr>
              <w:jc w:val="center"/>
              <w:rPr>
                <w:rFonts w:ascii="Times New Roman" w:hAnsi="Times New Roman" w:cs="Times New Roman"/>
                <w:color w:val="000000"/>
                <w:sz w:val="28"/>
                <w:szCs w:val="24"/>
                <w:lang w:eastAsia="ru-RU"/>
              </w:rPr>
            </w:pPr>
            <w:r w:rsidRPr="00306B3F">
              <w:rPr>
                <w:rFonts w:ascii="Times New Roman" w:hAnsi="Times New Roman" w:cs="Times New Roman"/>
                <w:color w:val="000000"/>
                <w:sz w:val="28"/>
                <w:szCs w:val="24"/>
                <w:lang w:eastAsia="ru-RU"/>
              </w:rPr>
              <w:t>Критерий</w:t>
            </w:r>
          </w:p>
        </w:tc>
      </w:tr>
      <w:tr w:rsidR="00475EC4" w:rsidRPr="00306B3F">
        <w:trPr>
          <w:trHeight w:val="70"/>
        </w:trPr>
        <w:tc>
          <w:tcPr>
            <w:tcW w:w="3369" w:type="dxa"/>
          </w:tcPr>
          <w:p w:rsidR="00475EC4" w:rsidRPr="00306B3F" w:rsidRDefault="00306B3F" w:rsidP="006F7637">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sidRPr="00306B3F">
              <w:rPr>
                <w:rFonts w:ascii="Times New Roman" w:eastAsia="Times New Roman" w:hAnsi="Times New Roman" w:cs="Times New Roman"/>
                <w:color w:val="000000"/>
                <w:sz w:val="28"/>
                <w:szCs w:val="24"/>
                <w:lang w:eastAsia="ru-RU"/>
              </w:rPr>
              <w:t xml:space="preserve">Способность осуществлять </w:t>
            </w:r>
            <w:r w:rsidR="006F7637">
              <w:rPr>
                <w:rFonts w:ascii="Times New Roman" w:hAnsi="Times New Roman" w:cs="Times New Roman"/>
                <w:color w:val="000000"/>
                <w:sz w:val="28"/>
                <w:szCs w:val="24"/>
              </w:rPr>
              <w:t>расчет фактической экономии</w:t>
            </w:r>
            <w:r w:rsidRPr="00306B3F">
              <w:rPr>
                <w:rFonts w:ascii="Times New Roman" w:hAnsi="Times New Roman" w:cs="Times New Roman"/>
                <w:color w:val="000000"/>
                <w:sz w:val="28"/>
                <w:szCs w:val="24"/>
              </w:rPr>
              <w:t xml:space="preserve"> по потреблению энергоресурсов на объектах капитального строительства </w:t>
            </w:r>
            <w:r w:rsidR="006F7637">
              <w:rPr>
                <w:rFonts w:ascii="Times New Roman" w:hAnsi="Times New Roman" w:cs="Times New Roman"/>
                <w:color w:val="000000"/>
                <w:sz w:val="28"/>
                <w:szCs w:val="24"/>
              </w:rPr>
              <w:t>после</w:t>
            </w:r>
            <w:r w:rsidRPr="00306B3F">
              <w:rPr>
                <w:rFonts w:ascii="Times New Roman" w:hAnsi="Times New Roman" w:cs="Times New Roman"/>
                <w:color w:val="000000"/>
                <w:sz w:val="28"/>
                <w:szCs w:val="24"/>
              </w:rPr>
              <w:t xml:space="preserve"> проведения мероприятий энергосервиса.</w:t>
            </w:r>
          </w:p>
        </w:tc>
        <w:tc>
          <w:tcPr>
            <w:tcW w:w="2835" w:type="dxa"/>
          </w:tcPr>
          <w:p w:rsidR="00475EC4" w:rsidRPr="00306B3F" w:rsidRDefault="006F7637" w:rsidP="006F7637">
            <w:pPr>
              <w:pStyle w:val="a7"/>
              <w:shd w:val="clear" w:color="auto" w:fill="FFFFFF"/>
              <w:tabs>
                <w:tab w:val="left" w:pos="365"/>
              </w:tabs>
              <w:spacing w:after="0" w:line="240" w:lineRule="auto"/>
              <w:ind w:left="-61" w:right="176"/>
              <w:jc w:val="both"/>
              <w:rPr>
                <w:rFonts w:ascii="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Начальное и итоговое э</w:t>
            </w:r>
            <w:r w:rsidR="00306B3F" w:rsidRPr="00306B3F">
              <w:rPr>
                <w:rFonts w:ascii="Times New Roman" w:eastAsia="Times New Roman" w:hAnsi="Times New Roman" w:cs="Times New Roman"/>
                <w:color w:val="000000"/>
                <w:sz w:val="28"/>
                <w:szCs w:val="24"/>
                <w:lang w:eastAsia="ru-RU"/>
              </w:rPr>
              <w:t xml:space="preserve">нергопотребление </w:t>
            </w:r>
            <w:r w:rsidR="00306B3F" w:rsidRPr="00306B3F">
              <w:rPr>
                <w:rFonts w:ascii="Times New Roman" w:hAnsi="Times New Roman" w:cs="Times New Roman"/>
                <w:color w:val="000000"/>
                <w:sz w:val="28"/>
                <w:szCs w:val="24"/>
              </w:rPr>
              <w:t>объекта капитального строительства.</w:t>
            </w:r>
          </w:p>
        </w:tc>
        <w:tc>
          <w:tcPr>
            <w:tcW w:w="3402" w:type="dxa"/>
          </w:tcPr>
          <w:p w:rsidR="00475EC4" w:rsidRPr="00306B3F" w:rsidRDefault="00F00085" w:rsidP="00F00085">
            <w:pPr>
              <w:pStyle w:val="Default"/>
              <w:tabs>
                <w:tab w:val="left" w:pos="459"/>
              </w:tabs>
              <w:ind w:left="33"/>
              <w:jc w:val="both"/>
              <w:rPr>
                <w:lang w:eastAsia="ru-RU"/>
              </w:rPr>
            </w:pPr>
            <w:r>
              <w:rPr>
                <w:sz w:val="28"/>
                <w:lang w:eastAsia="ru-RU"/>
              </w:rPr>
              <w:t>Соответствие модельному ответу</w:t>
            </w:r>
            <w:r w:rsidRPr="00F00085">
              <w:rPr>
                <w:sz w:val="28"/>
                <w:lang w:eastAsia="ru-RU"/>
              </w:rPr>
              <w:t xml:space="preserve"> Приложения № </w:t>
            </w:r>
            <w:r>
              <w:rPr>
                <w:sz w:val="28"/>
                <w:lang w:eastAsia="ru-RU"/>
              </w:rPr>
              <w:t>2</w:t>
            </w:r>
            <w:r w:rsidRPr="00F00085">
              <w:rPr>
                <w:color w:val="auto"/>
                <w:sz w:val="28"/>
                <w:szCs w:val="22"/>
                <w:lang w:eastAsia="ru-RU"/>
              </w:rPr>
              <w:t>.</w:t>
            </w:r>
          </w:p>
        </w:tc>
      </w:tr>
    </w:tbl>
    <w:p w:rsidR="00475EC4" w:rsidRPr="00306B3F" w:rsidRDefault="00475EC4">
      <w:pPr>
        <w:pStyle w:val="Pa2"/>
        <w:jc w:val="both"/>
        <w:rPr>
          <w:color w:val="000000"/>
          <w:sz w:val="28"/>
        </w:rPr>
      </w:pPr>
    </w:p>
    <w:p w:rsidR="00475EC4" w:rsidRPr="00306B3F" w:rsidRDefault="00475EC4">
      <w:pPr>
        <w:pStyle w:val="Pa2"/>
        <w:jc w:val="both"/>
        <w:rPr>
          <w:color w:val="000000"/>
          <w:sz w:val="28"/>
        </w:rPr>
      </w:pPr>
    </w:p>
    <w:p w:rsidR="00475EC4" w:rsidRPr="00306B3F" w:rsidRDefault="00306B3F">
      <w:pPr>
        <w:pStyle w:val="Pa2"/>
        <w:jc w:val="both"/>
        <w:rPr>
          <w:b/>
          <w:color w:val="000000"/>
          <w:sz w:val="28"/>
        </w:rPr>
      </w:pPr>
      <w:r w:rsidRPr="00306B3F">
        <w:rPr>
          <w:b/>
          <w:color w:val="000000"/>
          <w:sz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p>
    <w:p w:rsidR="00475EC4" w:rsidRPr="00306B3F" w:rsidRDefault="00306B3F">
      <w:pPr>
        <w:pStyle w:val="Pa2"/>
        <w:ind w:firstLine="567"/>
        <w:jc w:val="both"/>
        <w:rPr>
          <w:color w:val="000000"/>
        </w:rPr>
      </w:pPr>
      <w:r w:rsidRPr="00306B3F">
        <w:rPr>
          <w:color w:val="000000"/>
          <w:sz w:val="28"/>
        </w:rPr>
        <w:t xml:space="preserve">Положительное решение о соответствии квалификации соискателя требованиям к квалификации по квалификации </w:t>
      </w:r>
      <w:r w:rsidR="006F7637" w:rsidRPr="006F7637">
        <w:rPr>
          <w:color w:val="000000"/>
          <w:sz w:val="28"/>
          <w:u w:val="single"/>
        </w:rPr>
        <w:t>Специалист по финансово-экономическому сопровождению энергосервисных мероприятий в строительстве (6 уровень квалификации)</w:t>
      </w:r>
      <w:r w:rsidRPr="00306B3F">
        <w:rPr>
          <w:color w:val="000000"/>
          <w:sz w:val="28"/>
        </w:rPr>
        <w:t>, принимается при прохождении экзаменуемым теоретического и практического этапов профессионального экзамена.</w:t>
      </w:r>
    </w:p>
    <w:p w:rsidR="00475EC4" w:rsidRPr="00306B3F" w:rsidRDefault="00475EC4">
      <w:pPr>
        <w:pStyle w:val="Pa2"/>
        <w:jc w:val="both"/>
        <w:rPr>
          <w:color w:val="000000"/>
          <w:sz w:val="28"/>
        </w:rPr>
      </w:pPr>
    </w:p>
    <w:p w:rsidR="006F7637" w:rsidRDefault="006F7637">
      <w:pPr>
        <w:rPr>
          <w:rFonts w:ascii="Times New Roman" w:eastAsia="Times New Roman" w:hAnsi="Times New Roman" w:cs="Times New Roman"/>
          <w:b/>
          <w:color w:val="000000"/>
          <w:sz w:val="28"/>
          <w:szCs w:val="24"/>
          <w:lang w:eastAsia="ru-RU"/>
        </w:rPr>
      </w:pPr>
      <w:r>
        <w:rPr>
          <w:b/>
          <w:color w:val="000000"/>
          <w:sz w:val="28"/>
        </w:rPr>
        <w:br w:type="page"/>
      </w:r>
    </w:p>
    <w:p w:rsidR="00475EC4" w:rsidRPr="00306B3F" w:rsidRDefault="00306B3F">
      <w:pPr>
        <w:pStyle w:val="Pa2"/>
        <w:jc w:val="both"/>
        <w:rPr>
          <w:b/>
          <w:color w:val="000000"/>
          <w:sz w:val="28"/>
        </w:rPr>
      </w:pPr>
      <w:r w:rsidRPr="00306B3F">
        <w:rPr>
          <w:b/>
          <w:color w:val="000000"/>
          <w:sz w:val="28"/>
        </w:rPr>
        <w:lastRenderedPageBreak/>
        <w:t>14. Перечень нормативных правовых и иных документов, использованных при подготовке комплекта оценочных средств</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 xml:space="preserve">Градостроительный кодекс Российской Федерации </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 xml:space="preserve">Гражданский кодекс Российской Федерации </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от 27 декабря 2002 г. № 184-ФЗ «О техническом регулировании»</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«Технический регламент о требованиях пожарной безопасности» от 22.07.2008 №123-ФЗ</w:t>
      </w:r>
    </w:p>
    <w:p w:rsidR="00475EC4"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51A10" w:rsidRPr="00306B3F" w:rsidRDefault="00D51A10" w:rsidP="00D51A10">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Федеральный закон от </w:t>
      </w:r>
      <w:r w:rsidRPr="00D51A10">
        <w:rPr>
          <w:rFonts w:ascii="Times New Roman" w:hAnsi="Times New Roman" w:cs="Times New Roman"/>
          <w:color w:val="000000"/>
          <w:sz w:val="28"/>
          <w:szCs w:val="24"/>
        </w:rPr>
        <w:t>5</w:t>
      </w:r>
      <w:r>
        <w:rPr>
          <w:rFonts w:ascii="Times New Roman" w:hAnsi="Times New Roman" w:cs="Times New Roman"/>
          <w:color w:val="000000"/>
          <w:sz w:val="28"/>
          <w:szCs w:val="24"/>
        </w:rPr>
        <w:t xml:space="preserve"> апреля </w:t>
      </w:r>
      <w:r w:rsidRPr="00D51A10">
        <w:rPr>
          <w:rFonts w:ascii="Times New Roman" w:hAnsi="Times New Roman" w:cs="Times New Roman"/>
          <w:color w:val="000000"/>
          <w:sz w:val="28"/>
          <w:szCs w:val="24"/>
        </w:rPr>
        <w:t xml:space="preserve">2013 </w:t>
      </w:r>
      <w:r>
        <w:rPr>
          <w:rFonts w:ascii="Times New Roman" w:hAnsi="Times New Roman" w:cs="Times New Roman"/>
          <w:color w:val="000000"/>
          <w:sz w:val="28"/>
          <w:szCs w:val="24"/>
        </w:rPr>
        <w:t xml:space="preserve">г. № </w:t>
      </w:r>
      <w:r w:rsidRPr="00D51A10">
        <w:rPr>
          <w:rFonts w:ascii="Times New Roman" w:hAnsi="Times New Roman" w:cs="Times New Roman"/>
          <w:color w:val="000000"/>
          <w:sz w:val="28"/>
          <w:szCs w:val="24"/>
        </w:rPr>
        <w:t>44-ФЗ</w:t>
      </w:r>
      <w:r>
        <w:rPr>
          <w:rFonts w:ascii="Times New Roman" w:hAnsi="Times New Roman" w:cs="Times New Roman"/>
          <w:color w:val="000000"/>
          <w:sz w:val="28"/>
          <w:szCs w:val="24"/>
        </w:rPr>
        <w:t xml:space="preserve"> «</w:t>
      </w:r>
      <w:r w:rsidRPr="00D51A10">
        <w:rPr>
          <w:rFonts w:ascii="Times New Roman" w:hAnsi="Times New Roman" w:cs="Times New Roman"/>
          <w:color w:val="000000"/>
          <w:sz w:val="28"/>
          <w:szCs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8"/>
          <w:szCs w:val="24"/>
        </w:rPr>
        <w:t>»</w:t>
      </w:r>
      <w:r w:rsidRPr="00D51A10">
        <w:rPr>
          <w:rFonts w:ascii="Times New Roman" w:hAnsi="Times New Roman" w:cs="Times New Roman"/>
          <w:color w:val="000000"/>
          <w:sz w:val="28"/>
          <w:szCs w:val="24"/>
        </w:rPr>
        <w:t xml:space="preserve"> </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ИСО 50001-2012 Системы энергетического менеджмента. Требования и руководство по применению.</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ИСО/МЭК 17021-2012 Оценка соответствия. Требования к органам, проводящим аудит и сертификацию систем менеджмента.</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ИСО 19011-2012 Руководящие указания по аудиту систем менеджмента</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8.563-2003 «Государственная система обеспечения единства измерений. Методика выполнения измерений».</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ГОСТ Р 56743-2015 Измерение и верификация энергетической эффективности. Общие положения по определению экономии энергетических ресурсов.</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СП 50.13330.2012. Актуализированная редакция "СНиП 23-02-2003. Тепловая защита зданий" (утв. Приказом Минрегиона России от 30.06.2012 N 265).</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Министерства экономического развития РФ от 24.10.2011 № 591 «О порядке определения объемов снижения потребляемых государственным (муниципальным) учреждением ресурсов в сопоставимых условиях».</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Министерства регионального развития РФ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РФ от 07.06.2010 № 273».</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Правительства Российской Федерации от 23.08.2010 №646«О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 xml:space="preserve">Постановление Правительства Российской Федерации от 18.08.2010 №636 «О требованиях к условиям контракта на энергосервис и об </w:t>
      </w:r>
      <w:r w:rsidRPr="00306B3F">
        <w:rPr>
          <w:rFonts w:ascii="Times New Roman" w:hAnsi="Times New Roman" w:cs="Times New Roman"/>
          <w:color w:val="000000"/>
          <w:sz w:val="28"/>
          <w:szCs w:val="24"/>
        </w:rPr>
        <w:lastRenderedPageBreak/>
        <w:t>особенностях определения начальной (максимальной) цены контракта (цены лота) на энергосервис».</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Федеральный закон от 27.07.2010 №190-ФЗ «О теплоснабжении».</w:t>
      </w:r>
    </w:p>
    <w:p w:rsidR="00475EC4" w:rsidRPr="00D51A10" w:rsidRDefault="00D51A10" w:rsidP="00CD5619">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D51A10">
        <w:rPr>
          <w:rFonts w:ascii="Times New Roman" w:hAnsi="Times New Roman" w:cs="Times New Roman"/>
          <w:color w:val="000000"/>
          <w:sz w:val="28"/>
          <w:szCs w:val="24"/>
        </w:rPr>
        <w:t>Приказ Минэнерго России от 22.06.2010 № 283 «Об утверждении Административного регламента исполнения Министерством энергетики Российской Федерации государственной функции по ведению государственного реестра саморегулируемых организаций в области энергетического</w:t>
      </w:r>
      <w:r w:rsidR="002F1FBA" w:rsidRPr="002F1FBA">
        <w:rPr>
          <w:rFonts w:ascii="Times New Roman" w:hAnsi="Times New Roman" w:cs="Times New Roman"/>
          <w:color w:val="000000"/>
          <w:sz w:val="28"/>
          <w:szCs w:val="24"/>
        </w:rPr>
        <w:t xml:space="preserve"> </w:t>
      </w:r>
      <w:r w:rsidR="002F1FBA" w:rsidRPr="00A03D06">
        <w:rPr>
          <w:rFonts w:ascii="Times New Roman" w:hAnsi="Times New Roman" w:cs="Times New Roman"/>
          <w:color w:val="000000"/>
          <w:sz w:val="28"/>
          <w:szCs w:val="24"/>
        </w:rPr>
        <w:t>обследования</w:t>
      </w:r>
      <w:r w:rsidR="00306B3F" w:rsidRPr="00D51A10">
        <w:rPr>
          <w:rFonts w:ascii="Times New Roman" w:hAnsi="Times New Roman" w:cs="Times New Roman"/>
          <w:color w:val="000000"/>
          <w:sz w:val="28"/>
          <w:szCs w:val="24"/>
        </w:rPr>
        <w:t>».</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Минрегиона России от 07.06.2010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(зарегистрировано в Минюсте России 21.07.2010 №17927).</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Минэкономразвития России от 11.05.2010 №174 «Об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Министерства промышленности и торговли Российской Федерации от 29.04.2010 №357 «Об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Федеральной службы статистики № 176 от 29.04.2010 «Об утверждении форм федерального статистического наблюдения за энергосбережением».</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Минэнерго России от 07.04.2010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Правительства РФ от 31.12.2009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475EC4" w:rsidRPr="00306B3F" w:rsidRDefault="00306B3F">
      <w:pPr>
        <w:numPr>
          <w:ilvl w:val="0"/>
          <w:numId w:val="36"/>
        </w:numPr>
        <w:shd w:val="clear" w:color="auto" w:fill="FFFFFF"/>
        <w:tabs>
          <w:tab w:val="left" w:pos="365"/>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475EC4" w:rsidRPr="00306B3F" w:rsidRDefault="00306B3F">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Постановление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475EC4" w:rsidRPr="00306B3F" w:rsidRDefault="00306B3F">
      <w:pPr>
        <w:numPr>
          <w:ilvl w:val="0"/>
          <w:numId w:val="36"/>
        </w:numPr>
        <w:shd w:val="clear" w:color="auto" w:fill="FFFFFF"/>
        <w:tabs>
          <w:tab w:val="left" w:pos="365"/>
          <w:tab w:val="left" w:pos="993"/>
        </w:tabs>
        <w:spacing w:after="0" w:line="240" w:lineRule="auto"/>
        <w:ind w:left="0" w:right="34" w:firstLine="426"/>
        <w:contextualSpacing/>
        <w:jc w:val="both"/>
        <w:rPr>
          <w:rFonts w:ascii="Times New Roman" w:hAnsi="Times New Roman" w:cs="Times New Roman"/>
          <w:color w:val="000000"/>
          <w:sz w:val="28"/>
          <w:szCs w:val="24"/>
        </w:rPr>
      </w:pPr>
      <w:r w:rsidRPr="00306B3F">
        <w:rPr>
          <w:rFonts w:ascii="Times New Roman" w:hAnsi="Times New Roman" w:cs="Times New Roman"/>
          <w:color w:val="000000"/>
          <w:sz w:val="28"/>
          <w:szCs w:val="24"/>
        </w:rPr>
        <w:t>Приказ Минтруда России № 601н от 01 ноября 2016 года «Об утверждении Положения о разработке оценочных средств для проведения независимой оценки квалификации».</w:t>
      </w:r>
    </w:p>
    <w:sectPr w:rsidR="00475EC4" w:rsidRPr="00306B3F" w:rsidSect="00475EC4">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F3" w:rsidRDefault="00455FF3" w:rsidP="00475EC4">
      <w:pPr>
        <w:spacing w:after="0" w:line="240" w:lineRule="auto"/>
      </w:pPr>
      <w:r>
        <w:separator/>
      </w:r>
    </w:p>
  </w:endnote>
  <w:endnote w:type="continuationSeparator" w:id="0">
    <w:p w:rsidR="00455FF3" w:rsidRDefault="00455FF3" w:rsidP="0047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240" w:rsidRDefault="00F96240">
    <w:pPr>
      <w:pStyle w:val="aa"/>
      <w:jc w:val="right"/>
    </w:pPr>
    <w:r>
      <w:rPr>
        <w:noProof/>
      </w:rPr>
      <w:fldChar w:fldCharType="begin"/>
    </w:r>
    <w:r>
      <w:rPr>
        <w:noProof/>
      </w:rPr>
      <w:instrText>PAGE   \* MERGEFORMAT</w:instrText>
    </w:r>
    <w:r>
      <w:rPr>
        <w:noProof/>
      </w:rPr>
      <w:fldChar w:fldCharType="separate"/>
    </w:r>
    <w:r w:rsidR="00E52497">
      <w:rPr>
        <w:noProof/>
      </w:rPr>
      <w:t>20</w:t>
    </w:r>
    <w:r>
      <w:rPr>
        <w:noProof/>
      </w:rPr>
      <w:fldChar w:fldCharType="end"/>
    </w:r>
  </w:p>
  <w:p w:rsidR="00F96240" w:rsidRDefault="00F962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F3" w:rsidRDefault="00455FF3" w:rsidP="00475EC4">
      <w:pPr>
        <w:spacing w:after="0" w:line="240" w:lineRule="auto"/>
      </w:pPr>
      <w:r>
        <w:separator/>
      </w:r>
    </w:p>
  </w:footnote>
  <w:footnote w:type="continuationSeparator" w:id="0">
    <w:p w:rsidR="00455FF3" w:rsidRDefault="00455FF3" w:rsidP="00475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6A62E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2BC4E7E"/>
    <w:lvl w:ilvl="0" w:tplc="B1F44A6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000003"/>
    <w:multiLevelType w:val="hybridMultilevel"/>
    <w:tmpl w:val="C6CC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0000004"/>
    <w:multiLevelType w:val="hybridMultilevel"/>
    <w:tmpl w:val="3FC2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5"/>
    <w:multiLevelType w:val="hybridMultilevel"/>
    <w:tmpl w:val="E6A4CAF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0000000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0000008"/>
    <w:multiLevelType w:val="hybridMultilevel"/>
    <w:tmpl w:val="8D6E46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0000009"/>
    <w:multiLevelType w:val="hybridMultilevel"/>
    <w:tmpl w:val="E3FE0BC2"/>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000000B"/>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000000C"/>
    <w:multiLevelType w:val="hybridMultilevel"/>
    <w:tmpl w:val="CF627468"/>
    <w:lvl w:ilvl="0" w:tplc="6994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000000D"/>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3">
    <w:nsid w:val="0000000E"/>
    <w:multiLevelType w:val="hybridMultilevel"/>
    <w:tmpl w:val="A914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000000F"/>
    <w:multiLevelType w:val="hybridMultilevel"/>
    <w:tmpl w:val="17742C2C"/>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5">
    <w:nsid w:val="00000010"/>
    <w:multiLevelType w:val="hybridMultilevel"/>
    <w:tmpl w:val="CC903912"/>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C6426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0000012"/>
    <w:multiLevelType w:val="hybridMultilevel"/>
    <w:tmpl w:val="343AF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0000013"/>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9">
    <w:nsid w:val="00000014"/>
    <w:multiLevelType w:val="hybridMultilevel"/>
    <w:tmpl w:val="1E82B09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0">
    <w:nsid w:val="00000015"/>
    <w:multiLevelType w:val="hybridMultilevel"/>
    <w:tmpl w:val="907097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0000016"/>
    <w:multiLevelType w:val="hybridMultilevel"/>
    <w:tmpl w:val="3B105C36"/>
    <w:lvl w:ilvl="0" w:tplc="06DEB5CC">
      <w:start w:val="1"/>
      <w:numFmt w:val="decimal"/>
      <w:lvlText w:val="%1."/>
      <w:lvlJc w:val="left"/>
      <w:pPr>
        <w:ind w:left="690" w:hanging="360"/>
      </w:pPr>
      <w:rPr>
        <w:sz w:val="24"/>
        <w:szCs w:val="24"/>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0000001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0000018"/>
    <w:multiLevelType w:val="hybridMultilevel"/>
    <w:tmpl w:val="A392A718"/>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4">
    <w:nsid w:val="00000019"/>
    <w:multiLevelType w:val="hybridMultilevel"/>
    <w:tmpl w:val="BE927D96"/>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25">
    <w:nsid w:val="0000001A"/>
    <w:multiLevelType w:val="hybridMultilevel"/>
    <w:tmpl w:val="4C34EF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0000001B"/>
    <w:multiLevelType w:val="hybridMultilevel"/>
    <w:tmpl w:val="25E056FA"/>
    <w:lvl w:ilvl="0" w:tplc="0419000F">
      <w:start w:val="1"/>
      <w:numFmt w:val="decimal"/>
      <w:lvlText w:val="%1."/>
      <w:lvlJc w:val="left"/>
      <w:pPr>
        <w:ind w:left="690" w:hanging="360"/>
      </w:p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7">
    <w:nsid w:val="0000001C"/>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1D"/>
    <w:multiLevelType w:val="hybridMultilevel"/>
    <w:tmpl w:val="6B5C3424"/>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29">
    <w:nsid w:val="0000001E"/>
    <w:multiLevelType w:val="hybridMultilevel"/>
    <w:tmpl w:val="C69C055C"/>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ADB487CA"/>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D09C872A"/>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DACA226C"/>
    <w:lvl w:ilvl="0" w:tplc="B8204834">
      <w:start w:val="1"/>
      <w:numFmt w:val="bullet"/>
      <w:lvlText w:val=""/>
      <w:lvlJc w:val="left"/>
      <w:pPr>
        <w:ind w:left="1227" w:hanging="360"/>
      </w:pPr>
      <w:rPr>
        <w:rFonts w:ascii="Symbol" w:hAnsi="Symbol" w:hint="default"/>
      </w:rPr>
    </w:lvl>
    <w:lvl w:ilvl="1" w:tplc="04190003" w:tentative="1">
      <w:start w:val="1"/>
      <w:numFmt w:val="bullet"/>
      <w:lvlText w:val="o"/>
      <w:lvlJc w:val="left"/>
      <w:pPr>
        <w:ind w:left="1947" w:hanging="360"/>
      </w:pPr>
      <w:rPr>
        <w:rFonts w:ascii="Courier New" w:hAnsi="Courier New" w:cs="Courier New" w:hint="default"/>
      </w:rPr>
    </w:lvl>
    <w:lvl w:ilvl="2" w:tplc="04190005" w:tentative="1">
      <w:start w:val="1"/>
      <w:numFmt w:val="bullet"/>
      <w:lvlText w:val=""/>
      <w:lvlJc w:val="left"/>
      <w:pPr>
        <w:ind w:left="2667" w:hanging="360"/>
      </w:pPr>
      <w:rPr>
        <w:rFonts w:ascii="Wingdings" w:hAnsi="Wingdings" w:hint="default"/>
      </w:rPr>
    </w:lvl>
    <w:lvl w:ilvl="3" w:tplc="04190001" w:tentative="1">
      <w:start w:val="1"/>
      <w:numFmt w:val="bullet"/>
      <w:lvlText w:val=""/>
      <w:lvlJc w:val="left"/>
      <w:pPr>
        <w:ind w:left="3387" w:hanging="360"/>
      </w:pPr>
      <w:rPr>
        <w:rFonts w:ascii="Symbol" w:hAnsi="Symbol" w:hint="default"/>
      </w:rPr>
    </w:lvl>
    <w:lvl w:ilvl="4" w:tplc="04190003" w:tentative="1">
      <w:start w:val="1"/>
      <w:numFmt w:val="bullet"/>
      <w:lvlText w:val="o"/>
      <w:lvlJc w:val="left"/>
      <w:pPr>
        <w:ind w:left="4107" w:hanging="360"/>
      </w:pPr>
      <w:rPr>
        <w:rFonts w:ascii="Courier New" w:hAnsi="Courier New" w:cs="Courier New" w:hint="default"/>
      </w:rPr>
    </w:lvl>
    <w:lvl w:ilvl="5" w:tplc="04190005" w:tentative="1">
      <w:start w:val="1"/>
      <w:numFmt w:val="bullet"/>
      <w:lvlText w:val=""/>
      <w:lvlJc w:val="left"/>
      <w:pPr>
        <w:ind w:left="4827" w:hanging="360"/>
      </w:pPr>
      <w:rPr>
        <w:rFonts w:ascii="Wingdings" w:hAnsi="Wingdings" w:hint="default"/>
      </w:rPr>
    </w:lvl>
    <w:lvl w:ilvl="6" w:tplc="04190001" w:tentative="1">
      <w:start w:val="1"/>
      <w:numFmt w:val="bullet"/>
      <w:lvlText w:val=""/>
      <w:lvlJc w:val="left"/>
      <w:pPr>
        <w:ind w:left="5547" w:hanging="360"/>
      </w:pPr>
      <w:rPr>
        <w:rFonts w:ascii="Symbol" w:hAnsi="Symbol" w:hint="default"/>
      </w:rPr>
    </w:lvl>
    <w:lvl w:ilvl="7" w:tplc="04190003" w:tentative="1">
      <w:start w:val="1"/>
      <w:numFmt w:val="bullet"/>
      <w:lvlText w:val="o"/>
      <w:lvlJc w:val="left"/>
      <w:pPr>
        <w:ind w:left="6267" w:hanging="360"/>
      </w:pPr>
      <w:rPr>
        <w:rFonts w:ascii="Courier New" w:hAnsi="Courier New" w:cs="Courier New" w:hint="default"/>
      </w:rPr>
    </w:lvl>
    <w:lvl w:ilvl="8" w:tplc="04190005" w:tentative="1">
      <w:start w:val="1"/>
      <w:numFmt w:val="bullet"/>
      <w:lvlText w:val=""/>
      <w:lvlJc w:val="left"/>
      <w:pPr>
        <w:ind w:left="6987" w:hanging="360"/>
      </w:pPr>
      <w:rPr>
        <w:rFonts w:ascii="Wingdings" w:hAnsi="Wingdings" w:hint="default"/>
      </w:rPr>
    </w:lvl>
  </w:abstractNum>
  <w:abstractNum w:abstractNumId="33">
    <w:nsid w:val="00000022"/>
    <w:multiLevelType w:val="hybridMultilevel"/>
    <w:tmpl w:val="9BFEE5B0"/>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00000024"/>
    <w:multiLevelType w:val="hybridMultilevel"/>
    <w:tmpl w:val="F580D54C"/>
    <w:lvl w:ilvl="0" w:tplc="B8204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E3FCF236"/>
    <w:lvl w:ilvl="0" w:tplc="6994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F648DCC6"/>
    <w:lvl w:ilvl="0" w:tplc="B8204834">
      <w:start w:val="1"/>
      <w:numFmt w:val="bullet"/>
      <w:lvlText w:val=""/>
      <w:lvlJc w:val="left"/>
      <w:pPr>
        <w:ind w:left="659" w:hanging="360"/>
      </w:pPr>
      <w:rPr>
        <w:rFonts w:ascii="Symbol" w:hAnsi="Symbol" w:hint="default"/>
      </w:rPr>
    </w:lvl>
    <w:lvl w:ilvl="1" w:tplc="04190003" w:tentative="1">
      <w:start w:val="1"/>
      <w:numFmt w:val="bullet"/>
      <w:lvlText w:val="o"/>
      <w:lvlJc w:val="left"/>
      <w:pPr>
        <w:ind w:left="1379" w:hanging="360"/>
      </w:pPr>
      <w:rPr>
        <w:rFonts w:ascii="Courier New" w:hAnsi="Courier New" w:cs="Courier New" w:hint="default"/>
      </w:rPr>
    </w:lvl>
    <w:lvl w:ilvl="2" w:tplc="04190005" w:tentative="1">
      <w:start w:val="1"/>
      <w:numFmt w:val="bullet"/>
      <w:lvlText w:val=""/>
      <w:lvlJc w:val="left"/>
      <w:pPr>
        <w:ind w:left="2099" w:hanging="360"/>
      </w:pPr>
      <w:rPr>
        <w:rFonts w:ascii="Wingdings" w:hAnsi="Wingdings" w:hint="default"/>
      </w:rPr>
    </w:lvl>
    <w:lvl w:ilvl="3" w:tplc="04190001" w:tentative="1">
      <w:start w:val="1"/>
      <w:numFmt w:val="bullet"/>
      <w:lvlText w:val=""/>
      <w:lvlJc w:val="left"/>
      <w:pPr>
        <w:ind w:left="2819" w:hanging="360"/>
      </w:pPr>
      <w:rPr>
        <w:rFonts w:ascii="Symbol" w:hAnsi="Symbol" w:hint="default"/>
      </w:rPr>
    </w:lvl>
    <w:lvl w:ilvl="4" w:tplc="04190003" w:tentative="1">
      <w:start w:val="1"/>
      <w:numFmt w:val="bullet"/>
      <w:lvlText w:val="o"/>
      <w:lvlJc w:val="left"/>
      <w:pPr>
        <w:ind w:left="3539" w:hanging="360"/>
      </w:pPr>
      <w:rPr>
        <w:rFonts w:ascii="Courier New" w:hAnsi="Courier New" w:cs="Courier New" w:hint="default"/>
      </w:rPr>
    </w:lvl>
    <w:lvl w:ilvl="5" w:tplc="04190005" w:tentative="1">
      <w:start w:val="1"/>
      <w:numFmt w:val="bullet"/>
      <w:lvlText w:val=""/>
      <w:lvlJc w:val="left"/>
      <w:pPr>
        <w:ind w:left="4259" w:hanging="360"/>
      </w:pPr>
      <w:rPr>
        <w:rFonts w:ascii="Wingdings" w:hAnsi="Wingdings" w:hint="default"/>
      </w:rPr>
    </w:lvl>
    <w:lvl w:ilvl="6" w:tplc="04190001" w:tentative="1">
      <w:start w:val="1"/>
      <w:numFmt w:val="bullet"/>
      <w:lvlText w:val=""/>
      <w:lvlJc w:val="left"/>
      <w:pPr>
        <w:ind w:left="4979" w:hanging="360"/>
      </w:pPr>
      <w:rPr>
        <w:rFonts w:ascii="Symbol" w:hAnsi="Symbol" w:hint="default"/>
      </w:rPr>
    </w:lvl>
    <w:lvl w:ilvl="7" w:tplc="04190003" w:tentative="1">
      <w:start w:val="1"/>
      <w:numFmt w:val="bullet"/>
      <w:lvlText w:val="o"/>
      <w:lvlJc w:val="left"/>
      <w:pPr>
        <w:ind w:left="5699" w:hanging="360"/>
      </w:pPr>
      <w:rPr>
        <w:rFonts w:ascii="Courier New" w:hAnsi="Courier New" w:cs="Courier New" w:hint="default"/>
      </w:rPr>
    </w:lvl>
    <w:lvl w:ilvl="8" w:tplc="04190005" w:tentative="1">
      <w:start w:val="1"/>
      <w:numFmt w:val="bullet"/>
      <w:lvlText w:val=""/>
      <w:lvlJc w:val="left"/>
      <w:pPr>
        <w:ind w:left="6419" w:hanging="360"/>
      </w:pPr>
      <w:rPr>
        <w:rFonts w:ascii="Wingdings" w:hAnsi="Wingdings" w:hint="default"/>
      </w:rPr>
    </w:lvl>
  </w:abstractNum>
  <w:abstractNum w:abstractNumId="38">
    <w:nsid w:val="00000027"/>
    <w:multiLevelType w:val="hybridMultilevel"/>
    <w:tmpl w:val="36E2D0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040523E"/>
    <w:multiLevelType w:val="hybridMultilevel"/>
    <w:tmpl w:val="0A361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33"/>
  </w:num>
  <w:num w:numId="6">
    <w:abstractNumId w:val="17"/>
  </w:num>
  <w:num w:numId="7">
    <w:abstractNumId w:val="26"/>
  </w:num>
  <w:num w:numId="8">
    <w:abstractNumId w:val="23"/>
  </w:num>
  <w:num w:numId="9">
    <w:abstractNumId w:val="14"/>
  </w:num>
  <w:num w:numId="10">
    <w:abstractNumId w:val="18"/>
  </w:num>
  <w:num w:numId="11">
    <w:abstractNumId w:val="19"/>
  </w:num>
  <w:num w:numId="12">
    <w:abstractNumId w:val="21"/>
  </w:num>
  <w:num w:numId="13">
    <w:abstractNumId w:val="12"/>
  </w:num>
  <w:num w:numId="14">
    <w:abstractNumId w:val="5"/>
  </w:num>
  <w:num w:numId="15">
    <w:abstractNumId w:val="7"/>
  </w:num>
  <w:num w:numId="16">
    <w:abstractNumId w:val="27"/>
  </w:num>
  <w:num w:numId="17">
    <w:abstractNumId w:val="16"/>
  </w:num>
  <w:num w:numId="18">
    <w:abstractNumId w:val="34"/>
  </w:num>
  <w:num w:numId="19">
    <w:abstractNumId w:val="22"/>
  </w:num>
  <w:num w:numId="20">
    <w:abstractNumId w:val="39"/>
  </w:num>
  <w:num w:numId="21">
    <w:abstractNumId w:val="9"/>
  </w:num>
  <w:num w:numId="22">
    <w:abstractNumId w:val="6"/>
  </w:num>
  <w:num w:numId="23">
    <w:abstractNumId w:val="38"/>
  </w:num>
  <w:num w:numId="24">
    <w:abstractNumId w:val="25"/>
  </w:num>
  <w:num w:numId="25">
    <w:abstractNumId w:val="10"/>
  </w:num>
  <w:num w:numId="26">
    <w:abstractNumId w:val="37"/>
  </w:num>
  <w:num w:numId="27">
    <w:abstractNumId w:val="20"/>
  </w:num>
  <w:num w:numId="28">
    <w:abstractNumId w:val="13"/>
  </w:num>
  <w:num w:numId="29">
    <w:abstractNumId w:val="31"/>
  </w:num>
  <w:num w:numId="30">
    <w:abstractNumId w:val="0"/>
  </w:num>
  <w:num w:numId="31">
    <w:abstractNumId w:val="29"/>
  </w:num>
  <w:num w:numId="32">
    <w:abstractNumId w:val="24"/>
  </w:num>
  <w:num w:numId="33">
    <w:abstractNumId w:val="35"/>
  </w:num>
  <w:num w:numId="34">
    <w:abstractNumId w:val="8"/>
  </w:num>
  <w:num w:numId="35">
    <w:abstractNumId w:val="32"/>
  </w:num>
  <w:num w:numId="36">
    <w:abstractNumId w:val="28"/>
  </w:num>
  <w:num w:numId="37">
    <w:abstractNumId w:val="11"/>
  </w:num>
  <w:num w:numId="38">
    <w:abstractNumId w:val="36"/>
  </w:num>
  <w:num w:numId="39">
    <w:abstractNumId w:val="3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C4"/>
    <w:rsid w:val="00055F85"/>
    <w:rsid w:val="000807C0"/>
    <w:rsid w:val="002D4D49"/>
    <w:rsid w:val="002F1FBA"/>
    <w:rsid w:val="00306B3F"/>
    <w:rsid w:val="00455FF3"/>
    <w:rsid w:val="00475EC4"/>
    <w:rsid w:val="004E6DE0"/>
    <w:rsid w:val="00584CF2"/>
    <w:rsid w:val="005E0101"/>
    <w:rsid w:val="006F7637"/>
    <w:rsid w:val="009D4A39"/>
    <w:rsid w:val="00A9314E"/>
    <w:rsid w:val="00C74B67"/>
    <w:rsid w:val="00D51A10"/>
    <w:rsid w:val="00DD5479"/>
    <w:rsid w:val="00E52497"/>
    <w:rsid w:val="00EF3E4E"/>
    <w:rsid w:val="00F00085"/>
    <w:rsid w:val="00F22841"/>
    <w:rsid w:val="00F4140E"/>
    <w:rsid w:val="00F96240"/>
    <w:rsid w:val="00FA1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C4"/>
  </w:style>
  <w:style w:type="paragraph" w:styleId="1">
    <w:name w:val="heading 1"/>
    <w:basedOn w:val="a"/>
    <w:next w:val="a"/>
    <w:link w:val="10"/>
    <w:uiPriority w:val="9"/>
    <w:qFormat/>
    <w:rsid w:val="00475EC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75EC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475EC4"/>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75EC4"/>
    <w:pPr>
      <w:spacing w:after="0" w:line="240" w:lineRule="auto"/>
    </w:pPr>
    <w:rPr>
      <w:sz w:val="20"/>
      <w:szCs w:val="20"/>
    </w:rPr>
  </w:style>
  <w:style w:type="character" w:customStyle="1" w:styleId="a4">
    <w:name w:val="Текст сноски Знак"/>
    <w:basedOn w:val="a0"/>
    <w:link w:val="a3"/>
    <w:uiPriority w:val="99"/>
    <w:rsid w:val="00475EC4"/>
    <w:rPr>
      <w:sz w:val="20"/>
      <w:szCs w:val="20"/>
    </w:rPr>
  </w:style>
  <w:style w:type="character" w:styleId="a5">
    <w:name w:val="footnote reference"/>
    <w:basedOn w:val="a0"/>
    <w:uiPriority w:val="99"/>
    <w:rsid w:val="00475EC4"/>
    <w:rPr>
      <w:vertAlign w:val="superscript"/>
    </w:rPr>
  </w:style>
  <w:style w:type="table" w:styleId="a6">
    <w:name w:val="Table Grid"/>
    <w:basedOn w:val="a1"/>
    <w:uiPriority w:val="59"/>
    <w:rsid w:val="0047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75EC4"/>
    <w:pPr>
      <w:ind w:left="720"/>
      <w:contextualSpacing/>
    </w:pPr>
  </w:style>
  <w:style w:type="character" w:customStyle="1" w:styleId="10">
    <w:name w:val="Заголовок 1 Знак"/>
    <w:basedOn w:val="a0"/>
    <w:link w:val="1"/>
    <w:uiPriority w:val="9"/>
    <w:rsid w:val="00475EC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75EC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75EC4"/>
    <w:rPr>
      <w:rFonts w:ascii="Cambria" w:eastAsia="Times New Roman" w:hAnsi="Cambria" w:cs="Times New Roman"/>
      <w:b/>
      <w:bCs/>
      <w:sz w:val="26"/>
      <w:szCs w:val="26"/>
    </w:rPr>
  </w:style>
  <w:style w:type="paragraph" w:customStyle="1" w:styleId="-11">
    <w:name w:val="Цветной список - Акцент 11"/>
    <w:basedOn w:val="a"/>
    <w:link w:val="-1"/>
    <w:uiPriority w:val="34"/>
    <w:qFormat/>
    <w:rsid w:val="00475EC4"/>
    <w:pPr>
      <w:spacing w:after="200" w:line="276" w:lineRule="auto"/>
      <w:ind w:left="720"/>
      <w:contextualSpacing/>
    </w:pPr>
    <w:rPr>
      <w:rFonts w:eastAsia="Times New Roman" w:cs="Times New Roman"/>
    </w:rPr>
  </w:style>
  <w:style w:type="character" w:customStyle="1" w:styleId="apple-converted-space">
    <w:name w:val="apple-converted-space"/>
    <w:rsid w:val="00475EC4"/>
    <w:rPr>
      <w:rFonts w:cs="Times New Roman"/>
    </w:rPr>
  </w:style>
  <w:style w:type="paragraph" w:styleId="a8">
    <w:name w:val="header"/>
    <w:basedOn w:val="a"/>
    <w:link w:val="a9"/>
    <w:rsid w:val="00475EC4"/>
    <w:pPr>
      <w:tabs>
        <w:tab w:val="center" w:pos="4677"/>
        <w:tab w:val="right" w:pos="9355"/>
      </w:tabs>
      <w:spacing w:after="0" w:line="240" w:lineRule="auto"/>
    </w:pPr>
    <w:rPr>
      <w:rFonts w:eastAsia="Times New Roman" w:cs="Times New Roman"/>
      <w:sz w:val="20"/>
      <w:szCs w:val="20"/>
    </w:rPr>
  </w:style>
  <w:style w:type="character" w:customStyle="1" w:styleId="a9">
    <w:name w:val="Верхний колонтитул Знак"/>
    <w:basedOn w:val="a0"/>
    <w:link w:val="a8"/>
    <w:rsid w:val="00475EC4"/>
    <w:rPr>
      <w:rFonts w:ascii="Calibri" w:eastAsia="Times New Roman" w:hAnsi="Calibri" w:cs="Times New Roman"/>
      <w:sz w:val="20"/>
      <w:szCs w:val="20"/>
    </w:rPr>
  </w:style>
  <w:style w:type="paragraph" w:styleId="aa">
    <w:name w:val="footer"/>
    <w:basedOn w:val="a"/>
    <w:link w:val="ab"/>
    <w:uiPriority w:val="99"/>
    <w:rsid w:val="00475EC4"/>
    <w:pPr>
      <w:tabs>
        <w:tab w:val="center" w:pos="4677"/>
        <w:tab w:val="right" w:pos="9355"/>
      </w:tabs>
      <w:spacing w:after="0" w:line="240" w:lineRule="auto"/>
    </w:pPr>
    <w:rPr>
      <w:rFonts w:eastAsia="Times New Roman" w:cs="Times New Roman"/>
      <w:sz w:val="20"/>
      <w:szCs w:val="20"/>
    </w:rPr>
  </w:style>
  <w:style w:type="character" w:customStyle="1" w:styleId="ab">
    <w:name w:val="Нижний колонтитул Знак"/>
    <w:basedOn w:val="a0"/>
    <w:link w:val="aa"/>
    <w:uiPriority w:val="99"/>
    <w:rsid w:val="00475EC4"/>
    <w:rPr>
      <w:rFonts w:ascii="Calibri" w:eastAsia="Times New Roman" w:hAnsi="Calibri" w:cs="Times New Roman"/>
      <w:sz w:val="20"/>
      <w:szCs w:val="20"/>
    </w:rPr>
  </w:style>
  <w:style w:type="paragraph" w:styleId="ac">
    <w:name w:val="Title"/>
    <w:basedOn w:val="a"/>
    <w:next w:val="a"/>
    <w:link w:val="ad"/>
    <w:uiPriority w:val="10"/>
    <w:qFormat/>
    <w:rsid w:val="00475EC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475EC4"/>
    <w:rPr>
      <w:rFonts w:ascii="Cambria" w:eastAsia="Times New Roman" w:hAnsi="Cambria" w:cs="Times New Roman"/>
      <w:i/>
      <w:iCs/>
      <w:color w:val="FFFFFF"/>
      <w:spacing w:val="10"/>
      <w:sz w:val="48"/>
      <w:szCs w:val="48"/>
      <w:shd w:val="clear" w:color="auto" w:fill="8DB3E2"/>
    </w:rPr>
  </w:style>
  <w:style w:type="character" w:customStyle="1" w:styleId="ae">
    <w:name w:val="Основной текст_"/>
    <w:link w:val="11"/>
    <w:rsid w:val="00475EC4"/>
    <w:rPr>
      <w:rFonts w:ascii="Times New Roman" w:hAnsi="Times New Roman" w:cs="Times New Roman"/>
      <w:sz w:val="29"/>
      <w:szCs w:val="29"/>
      <w:shd w:val="clear" w:color="auto" w:fill="FFFFFF"/>
    </w:rPr>
  </w:style>
  <w:style w:type="paragraph" w:customStyle="1" w:styleId="11">
    <w:name w:val="Основной текст1"/>
    <w:basedOn w:val="a"/>
    <w:link w:val="ae"/>
    <w:rsid w:val="00475EC4"/>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475EC4"/>
    <w:rPr>
      <w:rFonts w:cs="Times New Roman"/>
      <w:b/>
      <w:bCs/>
    </w:rPr>
  </w:style>
  <w:style w:type="paragraph" w:customStyle="1" w:styleId="-21">
    <w:name w:val="Светлая заливка - Акцент 21"/>
    <w:basedOn w:val="a"/>
    <w:next w:val="a"/>
    <w:link w:val="-2"/>
    <w:uiPriority w:val="30"/>
    <w:qFormat/>
    <w:rsid w:val="00475EC4"/>
    <w:pPr>
      <w:pBdr>
        <w:top w:val="single" w:sz="4" w:space="10" w:color="4F81BD"/>
        <w:bottom w:val="single" w:sz="4" w:space="10" w:color="4F81BD"/>
      </w:pBdr>
      <w:spacing w:before="360" w:after="360"/>
      <w:ind w:left="864" w:right="864"/>
      <w:jc w:val="center"/>
    </w:pPr>
    <w:rPr>
      <w:rFonts w:eastAsia="Times New Roman" w:cs="Times New Roman"/>
      <w:i/>
      <w:iCs/>
      <w:color w:val="4F81BD"/>
      <w:sz w:val="20"/>
      <w:szCs w:val="20"/>
    </w:rPr>
  </w:style>
  <w:style w:type="character" w:customStyle="1" w:styleId="-2">
    <w:name w:val="Светлая заливка - Акцент 2 Знак"/>
    <w:link w:val="-21"/>
    <w:uiPriority w:val="30"/>
    <w:rsid w:val="00475EC4"/>
    <w:rPr>
      <w:rFonts w:ascii="Calibri" w:eastAsia="Times New Roman" w:hAnsi="Calibri" w:cs="Times New Roman"/>
      <w:i/>
      <w:iCs/>
      <w:color w:val="4F81BD"/>
      <w:sz w:val="20"/>
      <w:szCs w:val="20"/>
    </w:rPr>
  </w:style>
  <w:style w:type="paragraph" w:styleId="af0">
    <w:name w:val="Balloon Text"/>
    <w:basedOn w:val="a"/>
    <w:link w:val="af1"/>
    <w:uiPriority w:val="99"/>
    <w:rsid w:val="00475EC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75EC4"/>
    <w:rPr>
      <w:rFonts w:ascii="Tahoma" w:eastAsia="Times New Roman" w:hAnsi="Tahoma" w:cs="Times New Roman"/>
      <w:sz w:val="16"/>
      <w:szCs w:val="16"/>
    </w:rPr>
  </w:style>
  <w:style w:type="paragraph" w:styleId="af2">
    <w:name w:val="Normal (Web)"/>
    <w:basedOn w:val="a"/>
    <w:uiPriority w:val="99"/>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475EC4"/>
    <w:rPr>
      <w:rFonts w:ascii="Times New Roman" w:hAnsi="Times New Roman" w:cs="Times New Roman"/>
      <w:spacing w:val="10"/>
      <w:sz w:val="16"/>
      <w:szCs w:val="16"/>
    </w:rPr>
  </w:style>
  <w:style w:type="character" w:customStyle="1" w:styleId="FontStyle11">
    <w:name w:val="Font Style11"/>
    <w:uiPriority w:val="99"/>
    <w:rsid w:val="00475EC4"/>
    <w:rPr>
      <w:rFonts w:ascii="Times New Roman" w:hAnsi="Times New Roman" w:cs="Times New Roman"/>
      <w:sz w:val="26"/>
      <w:szCs w:val="26"/>
    </w:rPr>
  </w:style>
  <w:style w:type="character" w:customStyle="1" w:styleId="-1">
    <w:name w:val="Цветной список - Акцент 1 Знак"/>
    <w:link w:val="-11"/>
    <w:uiPriority w:val="34"/>
    <w:rsid w:val="00475EC4"/>
    <w:rPr>
      <w:rFonts w:ascii="Calibri" w:eastAsia="Times New Roman" w:hAnsi="Calibri" w:cs="Times New Roman"/>
    </w:rPr>
  </w:style>
  <w:style w:type="paragraph" w:customStyle="1" w:styleId="af3">
    <w:name w:val="Стиль"/>
    <w:rsid w:val="00475EC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475EC4"/>
    <w:rPr>
      <w:rFonts w:cs="Times New Roman"/>
      <w:color w:val="0000FF"/>
      <w:u w:val="single"/>
    </w:rPr>
  </w:style>
  <w:style w:type="paragraph" w:customStyle="1" w:styleId="Default">
    <w:name w:val="Default"/>
    <w:rsid w:val="00475E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475EC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rsid w:val="00475EC4"/>
    <w:rPr>
      <w:sz w:val="16"/>
      <w:szCs w:val="16"/>
    </w:rPr>
  </w:style>
  <w:style w:type="paragraph" w:styleId="af6">
    <w:name w:val="annotation text"/>
    <w:basedOn w:val="a"/>
    <w:link w:val="af7"/>
    <w:uiPriority w:val="99"/>
    <w:rsid w:val="00475EC4"/>
    <w:pPr>
      <w:spacing w:after="200" w:line="276" w:lineRule="auto"/>
    </w:pPr>
    <w:rPr>
      <w:rFonts w:eastAsia="Times New Roman" w:cs="Times New Roman"/>
      <w:sz w:val="20"/>
      <w:szCs w:val="20"/>
    </w:rPr>
  </w:style>
  <w:style w:type="character" w:customStyle="1" w:styleId="af7">
    <w:name w:val="Текст примечания Знак"/>
    <w:basedOn w:val="a0"/>
    <w:link w:val="af6"/>
    <w:uiPriority w:val="99"/>
    <w:rsid w:val="00475EC4"/>
    <w:rPr>
      <w:rFonts w:ascii="Calibri" w:eastAsia="Times New Roman" w:hAnsi="Calibri" w:cs="Times New Roman"/>
      <w:sz w:val="20"/>
      <w:szCs w:val="20"/>
    </w:rPr>
  </w:style>
  <w:style w:type="paragraph" w:styleId="af8">
    <w:name w:val="annotation subject"/>
    <w:basedOn w:val="af6"/>
    <w:next w:val="af6"/>
    <w:link w:val="af9"/>
    <w:uiPriority w:val="99"/>
    <w:rsid w:val="00475EC4"/>
    <w:rPr>
      <w:b/>
      <w:bCs/>
    </w:rPr>
  </w:style>
  <w:style w:type="character" w:customStyle="1" w:styleId="af9">
    <w:name w:val="Тема примечания Знак"/>
    <w:basedOn w:val="af7"/>
    <w:link w:val="af8"/>
    <w:uiPriority w:val="99"/>
    <w:rsid w:val="00475EC4"/>
    <w:rPr>
      <w:rFonts w:ascii="Calibri" w:eastAsia="Times New Roman" w:hAnsi="Calibri" w:cs="Times New Roman"/>
      <w:b/>
      <w:bCs/>
      <w:sz w:val="20"/>
      <w:szCs w:val="20"/>
    </w:rPr>
  </w:style>
  <w:style w:type="paragraph" w:customStyle="1" w:styleId="ConsPlusTitle">
    <w:name w:val="ConsPlusTitle"/>
    <w:rsid w:val="00475E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rsid w:val="00475EC4"/>
  </w:style>
  <w:style w:type="table" w:customStyle="1" w:styleId="31">
    <w:name w:val="Сетка таблицы3"/>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uiPriority w:val="99"/>
    <w:rsid w:val="00475EC4"/>
    <w:pPr>
      <w:spacing w:after="0" w:line="240" w:lineRule="auto"/>
    </w:pPr>
    <w:rPr>
      <w:rFonts w:eastAsia="Times New Roman" w:cs="Times New Roman"/>
    </w:rPr>
  </w:style>
  <w:style w:type="table" w:customStyle="1" w:styleId="6">
    <w:name w:val="Сетка таблицы6"/>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475EC4"/>
    <w:pPr>
      <w:spacing w:line="241" w:lineRule="atLeast"/>
    </w:pPr>
    <w:rPr>
      <w:color w:val="auto"/>
      <w:lang w:eastAsia="ru-RU"/>
    </w:rPr>
  </w:style>
  <w:style w:type="character" w:customStyle="1" w:styleId="A50">
    <w:name w:val="A5"/>
    <w:uiPriority w:val="99"/>
    <w:rsid w:val="00475EC4"/>
    <w:rPr>
      <w:color w:val="000000"/>
      <w:sz w:val="20"/>
      <w:szCs w:val="20"/>
    </w:rPr>
  </w:style>
  <w:style w:type="paragraph" w:customStyle="1" w:styleId="Pa5">
    <w:name w:val="Pa5"/>
    <w:basedOn w:val="Default"/>
    <w:next w:val="Default"/>
    <w:uiPriority w:val="99"/>
    <w:rsid w:val="00475EC4"/>
    <w:pPr>
      <w:spacing w:line="241" w:lineRule="atLeast"/>
    </w:pPr>
    <w:rPr>
      <w:color w:val="auto"/>
      <w:lang w:eastAsia="ru-RU"/>
    </w:rPr>
  </w:style>
  <w:style w:type="character" w:customStyle="1" w:styleId="A60">
    <w:name w:val="A6"/>
    <w:uiPriority w:val="99"/>
    <w:rsid w:val="00475EC4"/>
    <w:rPr>
      <w:color w:val="000000"/>
      <w:sz w:val="16"/>
      <w:szCs w:val="16"/>
    </w:rPr>
  </w:style>
  <w:style w:type="paragraph" w:customStyle="1" w:styleId="Pa7">
    <w:name w:val="Pa7"/>
    <w:basedOn w:val="Default"/>
    <w:next w:val="Default"/>
    <w:uiPriority w:val="99"/>
    <w:rsid w:val="00475EC4"/>
    <w:pPr>
      <w:spacing w:line="241" w:lineRule="atLeast"/>
    </w:pPr>
    <w:rPr>
      <w:color w:val="auto"/>
      <w:lang w:eastAsia="ru-RU"/>
    </w:rPr>
  </w:style>
  <w:style w:type="character" w:customStyle="1" w:styleId="A10">
    <w:name w:val="A1"/>
    <w:uiPriority w:val="99"/>
    <w:rsid w:val="00475EC4"/>
    <w:rPr>
      <w:color w:val="000000"/>
      <w:sz w:val="22"/>
      <w:szCs w:val="22"/>
    </w:rPr>
  </w:style>
  <w:style w:type="character" w:customStyle="1" w:styleId="A80">
    <w:name w:val="A8"/>
    <w:uiPriority w:val="99"/>
    <w:rsid w:val="00475EC4"/>
    <w:rPr>
      <w:color w:val="000000"/>
      <w:sz w:val="18"/>
      <w:szCs w:val="18"/>
    </w:rPr>
  </w:style>
  <w:style w:type="paragraph" w:customStyle="1" w:styleId="Pa8">
    <w:name w:val="Pa8"/>
    <w:basedOn w:val="Default"/>
    <w:next w:val="Default"/>
    <w:uiPriority w:val="99"/>
    <w:rsid w:val="00475EC4"/>
    <w:pPr>
      <w:spacing w:line="241" w:lineRule="atLeast"/>
    </w:pPr>
    <w:rPr>
      <w:color w:val="auto"/>
      <w:lang w:eastAsia="ru-RU"/>
    </w:rPr>
  </w:style>
  <w:style w:type="paragraph" w:customStyle="1" w:styleId="Pa3">
    <w:name w:val="Pa3"/>
    <w:basedOn w:val="Default"/>
    <w:next w:val="Default"/>
    <w:uiPriority w:val="99"/>
    <w:rsid w:val="00475EC4"/>
    <w:pPr>
      <w:spacing w:line="241" w:lineRule="atLeast"/>
    </w:pPr>
    <w:rPr>
      <w:color w:val="auto"/>
      <w:lang w:eastAsia="ru-RU"/>
    </w:rPr>
  </w:style>
  <w:style w:type="character" w:styleId="afb">
    <w:name w:val="Emphasis"/>
    <w:basedOn w:val="a0"/>
    <w:uiPriority w:val="20"/>
    <w:qFormat/>
    <w:rsid w:val="00475EC4"/>
    <w:rPr>
      <w:i/>
      <w:iCs/>
    </w:rPr>
  </w:style>
  <w:style w:type="character" w:styleId="afc">
    <w:name w:val="Placeholder Text"/>
    <w:basedOn w:val="a0"/>
    <w:uiPriority w:val="99"/>
    <w:rsid w:val="00475EC4"/>
    <w:rPr>
      <w:color w:val="808080"/>
    </w:rPr>
  </w:style>
  <w:style w:type="table" w:styleId="32">
    <w:name w:val="Medium Grid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resultitem-val">
    <w:name w:val="result__item-val"/>
    <w:basedOn w:val="a0"/>
    <w:rsid w:val="009D4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C4"/>
  </w:style>
  <w:style w:type="paragraph" w:styleId="1">
    <w:name w:val="heading 1"/>
    <w:basedOn w:val="a"/>
    <w:next w:val="a"/>
    <w:link w:val="10"/>
    <w:uiPriority w:val="9"/>
    <w:qFormat/>
    <w:rsid w:val="00475EC4"/>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475EC4"/>
    <w:pPr>
      <w:keepNext/>
      <w:keepLines/>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qFormat/>
    <w:rsid w:val="00475EC4"/>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475EC4"/>
    <w:pPr>
      <w:spacing w:after="0" w:line="240" w:lineRule="auto"/>
    </w:pPr>
    <w:rPr>
      <w:sz w:val="20"/>
      <w:szCs w:val="20"/>
    </w:rPr>
  </w:style>
  <w:style w:type="character" w:customStyle="1" w:styleId="a4">
    <w:name w:val="Текст сноски Знак"/>
    <w:basedOn w:val="a0"/>
    <w:link w:val="a3"/>
    <w:uiPriority w:val="99"/>
    <w:rsid w:val="00475EC4"/>
    <w:rPr>
      <w:sz w:val="20"/>
      <w:szCs w:val="20"/>
    </w:rPr>
  </w:style>
  <w:style w:type="character" w:styleId="a5">
    <w:name w:val="footnote reference"/>
    <w:basedOn w:val="a0"/>
    <w:uiPriority w:val="99"/>
    <w:rsid w:val="00475EC4"/>
    <w:rPr>
      <w:vertAlign w:val="superscript"/>
    </w:rPr>
  </w:style>
  <w:style w:type="table" w:styleId="a6">
    <w:name w:val="Table Grid"/>
    <w:basedOn w:val="a1"/>
    <w:uiPriority w:val="59"/>
    <w:rsid w:val="0047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75EC4"/>
    <w:pPr>
      <w:ind w:left="720"/>
      <w:contextualSpacing/>
    </w:pPr>
  </w:style>
  <w:style w:type="character" w:customStyle="1" w:styleId="10">
    <w:name w:val="Заголовок 1 Знак"/>
    <w:basedOn w:val="a0"/>
    <w:link w:val="1"/>
    <w:uiPriority w:val="9"/>
    <w:rsid w:val="00475EC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475EC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475EC4"/>
    <w:rPr>
      <w:rFonts w:ascii="Cambria" w:eastAsia="Times New Roman" w:hAnsi="Cambria" w:cs="Times New Roman"/>
      <w:b/>
      <w:bCs/>
      <w:sz w:val="26"/>
      <w:szCs w:val="26"/>
    </w:rPr>
  </w:style>
  <w:style w:type="paragraph" w:customStyle="1" w:styleId="-11">
    <w:name w:val="Цветной список - Акцент 11"/>
    <w:basedOn w:val="a"/>
    <w:link w:val="-1"/>
    <w:uiPriority w:val="34"/>
    <w:qFormat/>
    <w:rsid w:val="00475EC4"/>
    <w:pPr>
      <w:spacing w:after="200" w:line="276" w:lineRule="auto"/>
      <w:ind w:left="720"/>
      <w:contextualSpacing/>
    </w:pPr>
    <w:rPr>
      <w:rFonts w:eastAsia="Times New Roman" w:cs="Times New Roman"/>
    </w:rPr>
  </w:style>
  <w:style w:type="character" w:customStyle="1" w:styleId="apple-converted-space">
    <w:name w:val="apple-converted-space"/>
    <w:rsid w:val="00475EC4"/>
    <w:rPr>
      <w:rFonts w:cs="Times New Roman"/>
    </w:rPr>
  </w:style>
  <w:style w:type="paragraph" w:styleId="a8">
    <w:name w:val="header"/>
    <w:basedOn w:val="a"/>
    <w:link w:val="a9"/>
    <w:rsid w:val="00475EC4"/>
    <w:pPr>
      <w:tabs>
        <w:tab w:val="center" w:pos="4677"/>
        <w:tab w:val="right" w:pos="9355"/>
      </w:tabs>
      <w:spacing w:after="0" w:line="240" w:lineRule="auto"/>
    </w:pPr>
    <w:rPr>
      <w:rFonts w:eastAsia="Times New Roman" w:cs="Times New Roman"/>
      <w:sz w:val="20"/>
      <w:szCs w:val="20"/>
    </w:rPr>
  </w:style>
  <w:style w:type="character" w:customStyle="1" w:styleId="a9">
    <w:name w:val="Верхний колонтитул Знак"/>
    <w:basedOn w:val="a0"/>
    <w:link w:val="a8"/>
    <w:rsid w:val="00475EC4"/>
    <w:rPr>
      <w:rFonts w:ascii="Calibri" w:eastAsia="Times New Roman" w:hAnsi="Calibri" w:cs="Times New Roman"/>
      <w:sz w:val="20"/>
      <w:szCs w:val="20"/>
    </w:rPr>
  </w:style>
  <w:style w:type="paragraph" w:styleId="aa">
    <w:name w:val="footer"/>
    <w:basedOn w:val="a"/>
    <w:link w:val="ab"/>
    <w:uiPriority w:val="99"/>
    <w:rsid w:val="00475EC4"/>
    <w:pPr>
      <w:tabs>
        <w:tab w:val="center" w:pos="4677"/>
        <w:tab w:val="right" w:pos="9355"/>
      </w:tabs>
      <w:spacing w:after="0" w:line="240" w:lineRule="auto"/>
    </w:pPr>
    <w:rPr>
      <w:rFonts w:eastAsia="Times New Roman" w:cs="Times New Roman"/>
      <w:sz w:val="20"/>
      <w:szCs w:val="20"/>
    </w:rPr>
  </w:style>
  <w:style w:type="character" w:customStyle="1" w:styleId="ab">
    <w:name w:val="Нижний колонтитул Знак"/>
    <w:basedOn w:val="a0"/>
    <w:link w:val="aa"/>
    <w:uiPriority w:val="99"/>
    <w:rsid w:val="00475EC4"/>
    <w:rPr>
      <w:rFonts w:ascii="Calibri" w:eastAsia="Times New Roman" w:hAnsi="Calibri" w:cs="Times New Roman"/>
      <w:sz w:val="20"/>
      <w:szCs w:val="20"/>
    </w:rPr>
  </w:style>
  <w:style w:type="paragraph" w:styleId="ac">
    <w:name w:val="Title"/>
    <w:basedOn w:val="a"/>
    <w:next w:val="a"/>
    <w:link w:val="ad"/>
    <w:uiPriority w:val="10"/>
    <w:qFormat/>
    <w:rsid w:val="00475EC4"/>
    <w:pPr>
      <w:pBdr>
        <w:top w:val="single" w:sz="48" w:space="0" w:color="8DB3E2"/>
        <w:bottom w:val="single" w:sz="48" w:space="0" w:color="8DB3E2"/>
      </w:pBdr>
      <w:shd w:val="clear" w:color="auto" w:fill="8DB3E2"/>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475EC4"/>
    <w:rPr>
      <w:rFonts w:ascii="Cambria" w:eastAsia="Times New Roman" w:hAnsi="Cambria" w:cs="Times New Roman"/>
      <w:i/>
      <w:iCs/>
      <w:color w:val="FFFFFF"/>
      <w:spacing w:val="10"/>
      <w:sz w:val="48"/>
      <w:szCs w:val="48"/>
      <w:shd w:val="clear" w:color="auto" w:fill="8DB3E2"/>
    </w:rPr>
  </w:style>
  <w:style w:type="character" w:customStyle="1" w:styleId="ae">
    <w:name w:val="Основной текст_"/>
    <w:link w:val="11"/>
    <w:rsid w:val="00475EC4"/>
    <w:rPr>
      <w:rFonts w:ascii="Times New Roman" w:hAnsi="Times New Roman" w:cs="Times New Roman"/>
      <w:sz w:val="29"/>
      <w:szCs w:val="29"/>
      <w:shd w:val="clear" w:color="auto" w:fill="FFFFFF"/>
    </w:rPr>
  </w:style>
  <w:style w:type="paragraph" w:customStyle="1" w:styleId="11">
    <w:name w:val="Основной текст1"/>
    <w:basedOn w:val="a"/>
    <w:link w:val="ae"/>
    <w:rsid w:val="00475EC4"/>
    <w:pPr>
      <w:widowControl w:val="0"/>
      <w:shd w:val="clear" w:color="auto" w:fill="FFFFFF"/>
      <w:spacing w:after="300" w:line="338" w:lineRule="exact"/>
      <w:jc w:val="both"/>
    </w:pPr>
    <w:rPr>
      <w:rFonts w:ascii="Times New Roman" w:hAnsi="Times New Roman" w:cs="Times New Roman"/>
      <w:sz w:val="29"/>
      <w:szCs w:val="29"/>
    </w:rPr>
  </w:style>
  <w:style w:type="character" w:styleId="af">
    <w:name w:val="Strong"/>
    <w:uiPriority w:val="22"/>
    <w:qFormat/>
    <w:rsid w:val="00475EC4"/>
    <w:rPr>
      <w:rFonts w:cs="Times New Roman"/>
      <w:b/>
      <w:bCs/>
    </w:rPr>
  </w:style>
  <w:style w:type="paragraph" w:customStyle="1" w:styleId="-21">
    <w:name w:val="Светлая заливка - Акцент 21"/>
    <w:basedOn w:val="a"/>
    <w:next w:val="a"/>
    <w:link w:val="-2"/>
    <w:uiPriority w:val="30"/>
    <w:qFormat/>
    <w:rsid w:val="00475EC4"/>
    <w:pPr>
      <w:pBdr>
        <w:top w:val="single" w:sz="4" w:space="10" w:color="4F81BD"/>
        <w:bottom w:val="single" w:sz="4" w:space="10" w:color="4F81BD"/>
      </w:pBdr>
      <w:spacing w:before="360" w:after="360"/>
      <w:ind w:left="864" w:right="864"/>
      <w:jc w:val="center"/>
    </w:pPr>
    <w:rPr>
      <w:rFonts w:eastAsia="Times New Roman" w:cs="Times New Roman"/>
      <w:i/>
      <w:iCs/>
      <w:color w:val="4F81BD"/>
      <w:sz w:val="20"/>
      <w:szCs w:val="20"/>
    </w:rPr>
  </w:style>
  <w:style w:type="character" w:customStyle="1" w:styleId="-2">
    <w:name w:val="Светлая заливка - Акцент 2 Знак"/>
    <w:link w:val="-21"/>
    <w:uiPriority w:val="30"/>
    <w:rsid w:val="00475EC4"/>
    <w:rPr>
      <w:rFonts w:ascii="Calibri" w:eastAsia="Times New Roman" w:hAnsi="Calibri" w:cs="Times New Roman"/>
      <w:i/>
      <w:iCs/>
      <w:color w:val="4F81BD"/>
      <w:sz w:val="20"/>
      <w:szCs w:val="20"/>
    </w:rPr>
  </w:style>
  <w:style w:type="paragraph" w:styleId="af0">
    <w:name w:val="Balloon Text"/>
    <w:basedOn w:val="a"/>
    <w:link w:val="af1"/>
    <w:uiPriority w:val="99"/>
    <w:rsid w:val="00475EC4"/>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75EC4"/>
    <w:rPr>
      <w:rFonts w:ascii="Tahoma" w:eastAsia="Times New Roman" w:hAnsi="Tahoma" w:cs="Times New Roman"/>
      <w:sz w:val="16"/>
      <w:szCs w:val="16"/>
    </w:rPr>
  </w:style>
  <w:style w:type="paragraph" w:styleId="af2">
    <w:name w:val="Normal (Web)"/>
    <w:basedOn w:val="a"/>
    <w:uiPriority w:val="99"/>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475EC4"/>
    <w:rPr>
      <w:rFonts w:ascii="Times New Roman" w:hAnsi="Times New Roman" w:cs="Times New Roman"/>
      <w:spacing w:val="10"/>
      <w:sz w:val="16"/>
      <w:szCs w:val="16"/>
    </w:rPr>
  </w:style>
  <w:style w:type="character" w:customStyle="1" w:styleId="FontStyle11">
    <w:name w:val="Font Style11"/>
    <w:uiPriority w:val="99"/>
    <w:rsid w:val="00475EC4"/>
    <w:rPr>
      <w:rFonts w:ascii="Times New Roman" w:hAnsi="Times New Roman" w:cs="Times New Roman"/>
      <w:sz w:val="26"/>
      <w:szCs w:val="26"/>
    </w:rPr>
  </w:style>
  <w:style w:type="character" w:customStyle="1" w:styleId="-1">
    <w:name w:val="Цветной список - Акцент 1 Знак"/>
    <w:link w:val="-11"/>
    <w:uiPriority w:val="34"/>
    <w:rsid w:val="00475EC4"/>
    <w:rPr>
      <w:rFonts w:ascii="Calibri" w:eastAsia="Times New Roman" w:hAnsi="Calibri" w:cs="Times New Roman"/>
    </w:rPr>
  </w:style>
  <w:style w:type="paragraph" w:customStyle="1" w:styleId="af3">
    <w:name w:val="Стиль"/>
    <w:rsid w:val="00475EC4"/>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topleveltext">
    <w:name w:val="toplevel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75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475EC4"/>
    <w:rPr>
      <w:rFonts w:cs="Times New Roman"/>
      <w:color w:val="0000FF"/>
      <w:u w:val="single"/>
    </w:rPr>
  </w:style>
  <w:style w:type="paragraph" w:customStyle="1" w:styleId="Default">
    <w:name w:val="Default"/>
    <w:rsid w:val="00475E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2">
    <w:name w:val="Сетка таблицы1"/>
    <w:basedOn w:val="a1"/>
    <w:next w:val="a6"/>
    <w:uiPriority w:val="59"/>
    <w:rsid w:val="00475EC4"/>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uiPriority w:val="99"/>
    <w:rsid w:val="00475EC4"/>
    <w:rPr>
      <w:sz w:val="16"/>
      <w:szCs w:val="16"/>
    </w:rPr>
  </w:style>
  <w:style w:type="paragraph" w:styleId="af6">
    <w:name w:val="annotation text"/>
    <w:basedOn w:val="a"/>
    <w:link w:val="af7"/>
    <w:uiPriority w:val="99"/>
    <w:rsid w:val="00475EC4"/>
    <w:pPr>
      <w:spacing w:after="200" w:line="276" w:lineRule="auto"/>
    </w:pPr>
    <w:rPr>
      <w:rFonts w:eastAsia="Times New Roman" w:cs="Times New Roman"/>
      <w:sz w:val="20"/>
      <w:szCs w:val="20"/>
    </w:rPr>
  </w:style>
  <w:style w:type="character" w:customStyle="1" w:styleId="af7">
    <w:name w:val="Текст примечания Знак"/>
    <w:basedOn w:val="a0"/>
    <w:link w:val="af6"/>
    <w:uiPriority w:val="99"/>
    <w:rsid w:val="00475EC4"/>
    <w:rPr>
      <w:rFonts w:ascii="Calibri" w:eastAsia="Times New Roman" w:hAnsi="Calibri" w:cs="Times New Roman"/>
      <w:sz w:val="20"/>
      <w:szCs w:val="20"/>
    </w:rPr>
  </w:style>
  <w:style w:type="paragraph" w:styleId="af8">
    <w:name w:val="annotation subject"/>
    <w:basedOn w:val="af6"/>
    <w:next w:val="af6"/>
    <w:link w:val="af9"/>
    <w:uiPriority w:val="99"/>
    <w:rsid w:val="00475EC4"/>
    <w:rPr>
      <w:b/>
      <w:bCs/>
    </w:rPr>
  </w:style>
  <w:style w:type="character" w:customStyle="1" w:styleId="af9">
    <w:name w:val="Тема примечания Знак"/>
    <w:basedOn w:val="af7"/>
    <w:link w:val="af8"/>
    <w:uiPriority w:val="99"/>
    <w:rsid w:val="00475EC4"/>
    <w:rPr>
      <w:rFonts w:ascii="Calibri" w:eastAsia="Times New Roman" w:hAnsi="Calibri" w:cs="Times New Roman"/>
      <w:b/>
      <w:bCs/>
      <w:sz w:val="20"/>
      <w:szCs w:val="20"/>
    </w:rPr>
  </w:style>
  <w:style w:type="paragraph" w:customStyle="1" w:styleId="ConsPlusTitle">
    <w:name w:val="ConsPlusTitle"/>
    <w:rsid w:val="00475E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21">
    <w:name w:val="Сетка таблицы2"/>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rsid w:val="00475EC4"/>
  </w:style>
  <w:style w:type="table" w:customStyle="1" w:styleId="31">
    <w:name w:val="Сетка таблицы3"/>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uiPriority w:val="99"/>
    <w:rsid w:val="00475EC4"/>
    <w:pPr>
      <w:spacing w:after="0" w:line="240" w:lineRule="auto"/>
    </w:pPr>
    <w:rPr>
      <w:rFonts w:eastAsia="Times New Roman" w:cs="Times New Roman"/>
    </w:rPr>
  </w:style>
  <w:style w:type="table" w:customStyle="1" w:styleId="6">
    <w:name w:val="Сетка таблицы6"/>
    <w:basedOn w:val="a1"/>
    <w:next w:val="a6"/>
    <w:uiPriority w:val="59"/>
    <w:rsid w:val="00475EC4"/>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
    <w:name w:val="Pa2"/>
    <w:basedOn w:val="Default"/>
    <w:next w:val="Default"/>
    <w:uiPriority w:val="99"/>
    <w:rsid w:val="00475EC4"/>
    <w:pPr>
      <w:spacing w:line="241" w:lineRule="atLeast"/>
    </w:pPr>
    <w:rPr>
      <w:color w:val="auto"/>
      <w:lang w:eastAsia="ru-RU"/>
    </w:rPr>
  </w:style>
  <w:style w:type="character" w:customStyle="1" w:styleId="A50">
    <w:name w:val="A5"/>
    <w:uiPriority w:val="99"/>
    <w:rsid w:val="00475EC4"/>
    <w:rPr>
      <w:color w:val="000000"/>
      <w:sz w:val="20"/>
      <w:szCs w:val="20"/>
    </w:rPr>
  </w:style>
  <w:style w:type="paragraph" w:customStyle="1" w:styleId="Pa5">
    <w:name w:val="Pa5"/>
    <w:basedOn w:val="Default"/>
    <w:next w:val="Default"/>
    <w:uiPriority w:val="99"/>
    <w:rsid w:val="00475EC4"/>
    <w:pPr>
      <w:spacing w:line="241" w:lineRule="atLeast"/>
    </w:pPr>
    <w:rPr>
      <w:color w:val="auto"/>
      <w:lang w:eastAsia="ru-RU"/>
    </w:rPr>
  </w:style>
  <w:style w:type="character" w:customStyle="1" w:styleId="A60">
    <w:name w:val="A6"/>
    <w:uiPriority w:val="99"/>
    <w:rsid w:val="00475EC4"/>
    <w:rPr>
      <w:color w:val="000000"/>
      <w:sz w:val="16"/>
      <w:szCs w:val="16"/>
    </w:rPr>
  </w:style>
  <w:style w:type="paragraph" w:customStyle="1" w:styleId="Pa7">
    <w:name w:val="Pa7"/>
    <w:basedOn w:val="Default"/>
    <w:next w:val="Default"/>
    <w:uiPriority w:val="99"/>
    <w:rsid w:val="00475EC4"/>
    <w:pPr>
      <w:spacing w:line="241" w:lineRule="atLeast"/>
    </w:pPr>
    <w:rPr>
      <w:color w:val="auto"/>
      <w:lang w:eastAsia="ru-RU"/>
    </w:rPr>
  </w:style>
  <w:style w:type="character" w:customStyle="1" w:styleId="A10">
    <w:name w:val="A1"/>
    <w:uiPriority w:val="99"/>
    <w:rsid w:val="00475EC4"/>
    <w:rPr>
      <w:color w:val="000000"/>
      <w:sz w:val="22"/>
      <w:szCs w:val="22"/>
    </w:rPr>
  </w:style>
  <w:style w:type="character" w:customStyle="1" w:styleId="A80">
    <w:name w:val="A8"/>
    <w:uiPriority w:val="99"/>
    <w:rsid w:val="00475EC4"/>
    <w:rPr>
      <w:color w:val="000000"/>
      <w:sz w:val="18"/>
      <w:szCs w:val="18"/>
    </w:rPr>
  </w:style>
  <w:style w:type="paragraph" w:customStyle="1" w:styleId="Pa8">
    <w:name w:val="Pa8"/>
    <w:basedOn w:val="Default"/>
    <w:next w:val="Default"/>
    <w:uiPriority w:val="99"/>
    <w:rsid w:val="00475EC4"/>
    <w:pPr>
      <w:spacing w:line="241" w:lineRule="atLeast"/>
    </w:pPr>
    <w:rPr>
      <w:color w:val="auto"/>
      <w:lang w:eastAsia="ru-RU"/>
    </w:rPr>
  </w:style>
  <w:style w:type="paragraph" w:customStyle="1" w:styleId="Pa3">
    <w:name w:val="Pa3"/>
    <w:basedOn w:val="Default"/>
    <w:next w:val="Default"/>
    <w:uiPriority w:val="99"/>
    <w:rsid w:val="00475EC4"/>
    <w:pPr>
      <w:spacing w:line="241" w:lineRule="atLeast"/>
    </w:pPr>
    <w:rPr>
      <w:color w:val="auto"/>
      <w:lang w:eastAsia="ru-RU"/>
    </w:rPr>
  </w:style>
  <w:style w:type="character" w:styleId="afb">
    <w:name w:val="Emphasis"/>
    <w:basedOn w:val="a0"/>
    <w:uiPriority w:val="20"/>
    <w:qFormat/>
    <w:rsid w:val="00475EC4"/>
    <w:rPr>
      <w:i/>
      <w:iCs/>
    </w:rPr>
  </w:style>
  <w:style w:type="character" w:styleId="afc">
    <w:name w:val="Placeholder Text"/>
    <w:basedOn w:val="a0"/>
    <w:uiPriority w:val="99"/>
    <w:rsid w:val="00475EC4"/>
    <w:rPr>
      <w:color w:val="808080"/>
    </w:rPr>
  </w:style>
  <w:style w:type="table" w:styleId="32">
    <w:name w:val="Medium Grid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475EC4"/>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resultitem-val">
    <w:name w:val="result__item-val"/>
    <w:basedOn w:val="a0"/>
    <w:rsid w:val="009D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14312">
      <w:bodyDiv w:val="1"/>
      <w:marLeft w:val="0"/>
      <w:marRight w:val="0"/>
      <w:marTop w:val="0"/>
      <w:marBottom w:val="0"/>
      <w:divBdr>
        <w:top w:val="none" w:sz="0" w:space="0" w:color="auto"/>
        <w:left w:val="none" w:sz="0" w:space="0" w:color="auto"/>
        <w:bottom w:val="none" w:sz="0" w:space="0" w:color="auto"/>
        <w:right w:val="none" w:sz="0" w:space="0" w:color="auto"/>
      </w:divBdr>
    </w:div>
    <w:div w:id="62870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448C-15AC-43D6-8375-6CF70FDC1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6724</Words>
  <Characters>38329</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КОС энергосервис</vt:lpstr>
    </vt:vector>
  </TitlesOfParts>
  <Company>HP</Company>
  <LinksUpToDate>false</LinksUpToDate>
  <CharactersWithSpaces>44964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 энергосервис</dc:title>
  <dc:creator>Фадеев Александр Валерьевич;"Fadeyev Alexander" &lt;alfad@mail.ru&gt;</dc:creator>
  <cp:keywords>энергосервис</cp:keywords>
  <cp:lastModifiedBy>katya</cp:lastModifiedBy>
  <cp:revision>6</cp:revision>
  <cp:lastPrinted>2017-09-21T07:58:00Z</cp:lastPrinted>
  <dcterms:created xsi:type="dcterms:W3CDTF">2018-09-25T10:14:00Z</dcterms:created>
  <dcterms:modified xsi:type="dcterms:W3CDTF">2018-10-01T22:05:00Z</dcterms:modified>
</cp:coreProperties>
</file>